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327AC" w14:textId="02244839" w:rsidR="005A798A" w:rsidRPr="00E879FB" w:rsidRDefault="005A798A" w:rsidP="004E5CA6">
      <w:pPr>
        <w:pStyle w:val="Style21"/>
        <w:shd w:val="clear" w:color="auto" w:fill="auto"/>
        <w:spacing w:line="276" w:lineRule="auto"/>
        <w:ind w:firstLine="0"/>
        <w:jc w:val="both"/>
        <w:rPr>
          <w:rFonts w:ascii="Arial" w:hAnsi="Arial" w:cs="Arial"/>
          <w:color w:val="auto"/>
          <w:sz w:val="20"/>
          <w:szCs w:val="20"/>
        </w:rPr>
      </w:pPr>
      <w:r w:rsidRPr="00E879FB">
        <w:rPr>
          <w:rStyle w:val="CharStyle28"/>
          <w:rFonts w:ascii="Arial" w:hAnsi="Arial" w:cs="Arial"/>
          <w:b/>
          <w:color w:val="auto"/>
          <w:sz w:val="20"/>
          <w:szCs w:val="20"/>
        </w:rPr>
        <w:t>Hrvatska banka za obnovu i razvitak</w:t>
      </w:r>
      <w:r w:rsidRPr="00E879FB">
        <w:rPr>
          <w:rStyle w:val="CharStyle28"/>
          <w:rFonts w:ascii="Arial" w:hAnsi="Arial" w:cs="Arial"/>
          <w:color w:val="auto"/>
          <w:sz w:val="20"/>
          <w:szCs w:val="20"/>
        </w:rPr>
        <w:t>,</w:t>
      </w:r>
      <w:r w:rsidRPr="00E879FB">
        <w:rPr>
          <w:rStyle w:val="CharStyle28"/>
          <w:rFonts w:ascii="Arial" w:hAnsi="Arial" w:cs="Arial"/>
          <w:b/>
          <w:color w:val="auto"/>
          <w:sz w:val="20"/>
          <w:szCs w:val="20"/>
        </w:rPr>
        <w:t xml:space="preserve"> </w:t>
      </w:r>
      <w:r w:rsidRPr="00E879FB">
        <w:rPr>
          <w:rFonts w:ascii="Arial" w:hAnsi="Arial" w:cs="Arial"/>
          <w:b w:val="0"/>
          <w:color w:val="auto"/>
          <w:sz w:val="20"/>
          <w:szCs w:val="20"/>
        </w:rPr>
        <w:t xml:space="preserve">Zagreb, </w:t>
      </w:r>
      <w:proofErr w:type="spellStart"/>
      <w:r w:rsidRPr="00E879FB">
        <w:rPr>
          <w:rFonts w:ascii="Arial" w:hAnsi="Arial" w:cs="Arial"/>
          <w:b w:val="0"/>
          <w:color w:val="auto"/>
          <w:sz w:val="20"/>
          <w:szCs w:val="20"/>
          <w:lang w:val="en-US" w:eastAsia="en-US" w:bidi="en-US"/>
        </w:rPr>
        <w:t>Strossmayerov</w:t>
      </w:r>
      <w:proofErr w:type="spellEnd"/>
      <w:r w:rsidRPr="00E879FB">
        <w:rPr>
          <w:rFonts w:ascii="Arial" w:hAnsi="Arial" w:cs="Arial"/>
          <w:b w:val="0"/>
          <w:color w:val="auto"/>
          <w:sz w:val="20"/>
          <w:szCs w:val="20"/>
          <w:lang w:val="en-US" w:eastAsia="en-US" w:bidi="en-US"/>
        </w:rPr>
        <w:t xml:space="preserve"> </w:t>
      </w:r>
      <w:r w:rsidRPr="00E879FB">
        <w:rPr>
          <w:rFonts w:ascii="Arial" w:hAnsi="Arial" w:cs="Arial"/>
          <w:b w:val="0"/>
          <w:color w:val="auto"/>
          <w:sz w:val="20"/>
          <w:szCs w:val="20"/>
        </w:rPr>
        <w:t xml:space="preserve">trg 9, OIB: 26702280390, </w:t>
      </w:r>
      <w:r w:rsidR="009624ED" w:rsidRPr="00E879FB">
        <w:rPr>
          <w:rStyle w:val="CharStyle28"/>
          <w:rFonts w:ascii="Arial" w:hAnsi="Arial" w:cs="Arial"/>
          <w:color w:val="auto"/>
          <w:sz w:val="20"/>
          <w:szCs w:val="20"/>
        </w:rPr>
        <w:t xml:space="preserve">u ime i za račun Republike Hrvatske, </w:t>
      </w:r>
      <w:r w:rsidRPr="00E879FB">
        <w:rPr>
          <w:rFonts w:ascii="Arial" w:hAnsi="Arial" w:cs="Arial"/>
          <w:b w:val="0"/>
          <w:color w:val="auto"/>
          <w:sz w:val="20"/>
          <w:szCs w:val="20"/>
        </w:rPr>
        <w:t xml:space="preserve">koju zastupaju </w:t>
      </w:r>
      <w:bookmarkStart w:id="0" w:name="_Hlk200027403"/>
      <w:r w:rsidR="00AE722F">
        <w:rPr>
          <w:rFonts w:ascii="Arial" w:hAnsi="Arial" w:cs="Arial"/>
          <w:b w:val="0"/>
          <w:color w:val="auto"/>
          <w:sz w:val="20"/>
          <w:szCs w:val="20"/>
        </w:rPr>
        <w:t>__________</w:t>
      </w:r>
      <w:r w:rsidR="00E85A4D">
        <w:rPr>
          <w:rFonts w:ascii="Arial" w:hAnsi="Arial" w:cs="Arial"/>
          <w:b w:val="0"/>
          <w:color w:val="auto"/>
          <w:sz w:val="20"/>
          <w:szCs w:val="20"/>
        </w:rPr>
        <w:t>,</w:t>
      </w:r>
      <w:r w:rsidR="00AE722F">
        <w:rPr>
          <w:rFonts w:ascii="Arial" w:hAnsi="Arial" w:cs="Arial"/>
          <w:b w:val="0"/>
          <w:color w:val="auto"/>
          <w:sz w:val="20"/>
          <w:szCs w:val="20"/>
        </w:rPr>
        <w:t xml:space="preserve"> __________</w:t>
      </w:r>
      <w:r w:rsidR="007A175D" w:rsidRPr="00E879FB">
        <w:rPr>
          <w:rFonts w:ascii="Arial" w:hAnsi="Arial" w:cs="Arial"/>
          <w:b w:val="0"/>
          <w:color w:val="auto"/>
          <w:sz w:val="20"/>
          <w:szCs w:val="20"/>
        </w:rPr>
        <w:t xml:space="preserve"> i </w:t>
      </w:r>
      <w:r w:rsidR="00AE722F">
        <w:rPr>
          <w:rFonts w:ascii="Arial" w:hAnsi="Arial" w:cs="Arial"/>
          <w:b w:val="0"/>
          <w:color w:val="auto"/>
          <w:sz w:val="20"/>
          <w:szCs w:val="20"/>
        </w:rPr>
        <w:t>__________</w:t>
      </w:r>
      <w:r w:rsidR="00AE722F" w:rsidRPr="00E879FB">
        <w:rPr>
          <w:rFonts w:ascii="Arial" w:hAnsi="Arial" w:cs="Arial"/>
          <w:b w:val="0"/>
          <w:color w:val="auto"/>
          <w:sz w:val="20"/>
          <w:szCs w:val="20"/>
        </w:rPr>
        <w:t xml:space="preserve">, </w:t>
      </w:r>
      <w:r w:rsidR="00AE722F">
        <w:rPr>
          <w:rFonts w:ascii="Arial" w:hAnsi="Arial" w:cs="Arial"/>
          <w:b w:val="0"/>
          <w:color w:val="auto"/>
          <w:sz w:val="20"/>
          <w:szCs w:val="20"/>
        </w:rPr>
        <w:t>__________</w:t>
      </w:r>
      <w:r w:rsidR="00AE722F" w:rsidRPr="00E879FB">
        <w:rPr>
          <w:rFonts w:ascii="Arial" w:hAnsi="Arial" w:cs="Arial"/>
          <w:b w:val="0"/>
          <w:color w:val="auto"/>
          <w:sz w:val="20"/>
          <w:szCs w:val="20"/>
        </w:rPr>
        <w:t xml:space="preserve"> </w:t>
      </w:r>
      <w:r w:rsidR="00DE536D" w:rsidRPr="00E879FB">
        <w:rPr>
          <w:rFonts w:ascii="Arial" w:hAnsi="Arial" w:cs="Arial"/>
          <w:b w:val="0"/>
          <w:color w:val="auto"/>
          <w:sz w:val="20"/>
          <w:szCs w:val="20"/>
        </w:rPr>
        <w:t xml:space="preserve"> </w:t>
      </w:r>
      <w:bookmarkEnd w:id="0"/>
      <w:r w:rsidR="00494ADA" w:rsidRPr="00E879FB">
        <w:rPr>
          <w:rFonts w:ascii="Arial" w:hAnsi="Arial" w:cs="Arial"/>
          <w:color w:val="auto"/>
          <w:sz w:val="20"/>
          <w:szCs w:val="20"/>
        </w:rPr>
        <w:t>(dalje: Osiguratelj)</w:t>
      </w:r>
    </w:p>
    <w:p w14:paraId="3725CAA6" w14:textId="77777777" w:rsidR="00494ADA" w:rsidRPr="00E879FB" w:rsidRDefault="00494ADA" w:rsidP="004E5CA6">
      <w:pPr>
        <w:pStyle w:val="Style21"/>
        <w:shd w:val="clear" w:color="auto" w:fill="auto"/>
        <w:spacing w:line="276" w:lineRule="auto"/>
        <w:ind w:firstLine="0"/>
        <w:rPr>
          <w:rFonts w:ascii="Arial" w:hAnsi="Arial" w:cs="Arial"/>
          <w:color w:val="auto"/>
          <w:sz w:val="20"/>
          <w:szCs w:val="20"/>
        </w:rPr>
      </w:pPr>
      <w:r w:rsidRPr="00E879FB">
        <w:rPr>
          <w:rFonts w:ascii="Arial" w:hAnsi="Arial" w:cs="Arial"/>
          <w:color w:val="auto"/>
          <w:sz w:val="20"/>
          <w:szCs w:val="20"/>
        </w:rPr>
        <w:t>i</w:t>
      </w:r>
    </w:p>
    <w:p w14:paraId="3FDC21FD" w14:textId="7067B4FA" w:rsidR="00C2153D" w:rsidRPr="00E879FB" w:rsidRDefault="00AE722F" w:rsidP="004E5CA6">
      <w:pPr>
        <w:pStyle w:val="Style21"/>
        <w:shd w:val="clear" w:color="auto" w:fill="auto"/>
        <w:spacing w:line="276" w:lineRule="auto"/>
        <w:ind w:firstLine="0"/>
        <w:jc w:val="both"/>
        <w:rPr>
          <w:rFonts w:ascii="Arial" w:hAnsi="Arial" w:cs="Arial"/>
          <w:color w:val="auto"/>
          <w:sz w:val="20"/>
          <w:szCs w:val="20"/>
        </w:rPr>
      </w:pPr>
      <w:r>
        <w:rPr>
          <w:rFonts w:ascii="Arial" w:hAnsi="Arial" w:cs="Arial"/>
          <w:color w:val="auto"/>
          <w:sz w:val="20"/>
          <w:szCs w:val="20"/>
        </w:rPr>
        <w:t>__________</w:t>
      </w:r>
      <w:r w:rsidR="00D6172E" w:rsidRPr="00E879FB">
        <w:rPr>
          <w:rFonts w:ascii="Arial" w:hAnsi="Arial" w:cs="Arial"/>
          <w:color w:val="auto"/>
          <w:sz w:val="20"/>
          <w:szCs w:val="20"/>
        </w:rPr>
        <w:t xml:space="preserve">, </w:t>
      </w:r>
      <w:r>
        <w:rPr>
          <w:rFonts w:ascii="Arial" w:hAnsi="Arial" w:cs="Arial"/>
          <w:b w:val="0"/>
          <w:bCs w:val="0"/>
          <w:color w:val="auto"/>
          <w:sz w:val="20"/>
          <w:szCs w:val="20"/>
        </w:rPr>
        <w:t>__________</w:t>
      </w:r>
      <w:r w:rsidR="00D6172E" w:rsidRPr="00E879FB">
        <w:rPr>
          <w:rFonts w:ascii="Arial" w:hAnsi="Arial" w:cs="Arial"/>
          <w:b w:val="0"/>
          <w:bCs w:val="0"/>
          <w:color w:val="auto"/>
          <w:sz w:val="20"/>
          <w:szCs w:val="20"/>
        </w:rPr>
        <w:t xml:space="preserve">, OIB: </w:t>
      </w:r>
      <w:r>
        <w:rPr>
          <w:rFonts w:ascii="Arial" w:hAnsi="Arial" w:cs="Arial"/>
          <w:b w:val="0"/>
          <w:bCs w:val="0"/>
          <w:color w:val="auto"/>
          <w:sz w:val="20"/>
          <w:szCs w:val="20"/>
        </w:rPr>
        <w:t>__________</w:t>
      </w:r>
      <w:r w:rsidR="00D6172E" w:rsidRPr="00E879FB">
        <w:rPr>
          <w:rFonts w:ascii="Arial" w:hAnsi="Arial" w:cs="Arial"/>
          <w:b w:val="0"/>
          <w:bCs w:val="0"/>
          <w:color w:val="auto"/>
          <w:sz w:val="20"/>
          <w:szCs w:val="20"/>
        </w:rPr>
        <w:t>, koju zastupa</w:t>
      </w:r>
      <w:r>
        <w:rPr>
          <w:rFonts w:ascii="Arial" w:hAnsi="Arial" w:cs="Arial"/>
          <w:b w:val="0"/>
          <w:bCs w:val="0"/>
          <w:color w:val="auto"/>
          <w:sz w:val="20"/>
          <w:szCs w:val="20"/>
        </w:rPr>
        <w:t>ju</w:t>
      </w:r>
      <w:r w:rsidR="00D6172E" w:rsidRPr="00E879FB">
        <w:rPr>
          <w:rFonts w:ascii="Arial" w:hAnsi="Arial" w:cs="Arial"/>
          <w:b w:val="0"/>
          <w:bCs w:val="0"/>
          <w:color w:val="auto"/>
          <w:sz w:val="20"/>
          <w:szCs w:val="20"/>
        </w:rPr>
        <w:t xml:space="preserve"> </w:t>
      </w:r>
      <w:r>
        <w:rPr>
          <w:rFonts w:ascii="Arial" w:hAnsi="Arial" w:cs="Arial"/>
          <w:b w:val="0"/>
          <w:color w:val="auto"/>
          <w:sz w:val="20"/>
          <w:szCs w:val="20"/>
        </w:rPr>
        <w:t>__________</w:t>
      </w:r>
      <w:r w:rsidRPr="00E879FB">
        <w:rPr>
          <w:rFonts w:ascii="Arial" w:hAnsi="Arial" w:cs="Arial"/>
          <w:b w:val="0"/>
          <w:color w:val="auto"/>
          <w:sz w:val="20"/>
          <w:szCs w:val="20"/>
        </w:rPr>
        <w:t xml:space="preserve">, </w:t>
      </w:r>
      <w:r>
        <w:rPr>
          <w:rFonts w:ascii="Arial" w:hAnsi="Arial" w:cs="Arial"/>
          <w:b w:val="0"/>
          <w:color w:val="auto"/>
          <w:sz w:val="20"/>
          <w:szCs w:val="20"/>
        </w:rPr>
        <w:t>__________</w:t>
      </w:r>
      <w:r w:rsidRPr="00E879FB">
        <w:rPr>
          <w:rFonts w:ascii="Arial" w:hAnsi="Arial" w:cs="Arial"/>
          <w:b w:val="0"/>
          <w:color w:val="auto"/>
          <w:sz w:val="20"/>
          <w:szCs w:val="20"/>
        </w:rPr>
        <w:t xml:space="preserve"> </w:t>
      </w:r>
      <w:r>
        <w:rPr>
          <w:rFonts w:ascii="Arial" w:hAnsi="Arial" w:cs="Arial"/>
          <w:b w:val="0"/>
          <w:color w:val="auto"/>
          <w:sz w:val="20"/>
          <w:szCs w:val="20"/>
        </w:rPr>
        <w:t>i __________</w:t>
      </w:r>
      <w:r w:rsidRPr="00E879FB">
        <w:rPr>
          <w:rFonts w:ascii="Arial" w:hAnsi="Arial" w:cs="Arial"/>
          <w:b w:val="0"/>
          <w:color w:val="auto"/>
          <w:sz w:val="20"/>
          <w:szCs w:val="20"/>
        </w:rPr>
        <w:t xml:space="preserve">, </w:t>
      </w:r>
      <w:r>
        <w:rPr>
          <w:rFonts w:ascii="Arial" w:hAnsi="Arial" w:cs="Arial"/>
          <w:b w:val="0"/>
          <w:color w:val="auto"/>
          <w:sz w:val="20"/>
          <w:szCs w:val="20"/>
        </w:rPr>
        <w:t>__________</w:t>
      </w:r>
      <w:r w:rsidRPr="00E879FB">
        <w:rPr>
          <w:rFonts w:ascii="Arial" w:hAnsi="Arial" w:cs="Arial"/>
          <w:b w:val="0"/>
          <w:color w:val="auto"/>
          <w:sz w:val="20"/>
          <w:szCs w:val="20"/>
        </w:rPr>
        <w:t xml:space="preserve"> </w:t>
      </w:r>
      <w:r w:rsidR="00D6172E" w:rsidRPr="00E879FB">
        <w:rPr>
          <w:rFonts w:ascii="Arial" w:hAnsi="Arial" w:cs="Arial"/>
          <w:color w:val="auto"/>
          <w:sz w:val="20"/>
          <w:szCs w:val="20"/>
        </w:rPr>
        <w:t>(dalje:</w:t>
      </w:r>
      <w:r w:rsidR="00D6172E" w:rsidRPr="00E879FB">
        <w:rPr>
          <w:rFonts w:ascii="Arial" w:hAnsi="Arial" w:cs="Arial"/>
          <w:b w:val="0"/>
          <w:bCs w:val="0"/>
          <w:color w:val="auto"/>
          <w:sz w:val="20"/>
          <w:szCs w:val="20"/>
        </w:rPr>
        <w:t xml:space="preserve"> </w:t>
      </w:r>
      <w:r w:rsidR="00D6172E" w:rsidRPr="00E879FB">
        <w:rPr>
          <w:rStyle w:val="CharStyle28"/>
          <w:rFonts w:ascii="Arial" w:hAnsi="Arial" w:cs="Arial"/>
          <w:b/>
          <w:bCs/>
          <w:color w:val="auto"/>
          <w:sz w:val="20"/>
          <w:szCs w:val="20"/>
        </w:rPr>
        <w:t>Osiguranik)</w:t>
      </w:r>
    </w:p>
    <w:p w14:paraId="7B10BF06" w14:textId="77777777" w:rsidR="009624ED" w:rsidRPr="00E879FB" w:rsidRDefault="009624ED" w:rsidP="004E5CA6">
      <w:pPr>
        <w:pStyle w:val="Style26"/>
        <w:shd w:val="clear" w:color="auto" w:fill="auto"/>
        <w:tabs>
          <w:tab w:val="left" w:leader="underscore" w:pos="1930"/>
        </w:tabs>
        <w:spacing w:line="276" w:lineRule="auto"/>
        <w:ind w:firstLine="0"/>
        <w:rPr>
          <w:rFonts w:ascii="Arial" w:hAnsi="Arial" w:cs="Arial"/>
          <w:color w:val="auto"/>
          <w:sz w:val="20"/>
          <w:szCs w:val="20"/>
        </w:rPr>
      </w:pPr>
    </w:p>
    <w:p w14:paraId="4C7D3A65" w14:textId="7C0C91A4" w:rsidR="009624ED" w:rsidRPr="00E879FB" w:rsidRDefault="005A798A" w:rsidP="004E5CA6">
      <w:pPr>
        <w:pStyle w:val="Style26"/>
        <w:shd w:val="clear" w:color="auto" w:fill="auto"/>
        <w:tabs>
          <w:tab w:val="left" w:leader="underscore" w:pos="1930"/>
        </w:tabs>
        <w:spacing w:line="276" w:lineRule="auto"/>
        <w:ind w:firstLine="0"/>
        <w:rPr>
          <w:rFonts w:ascii="Arial" w:hAnsi="Arial" w:cs="Arial"/>
          <w:color w:val="auto"/>
          <w:sz w:val="20"/>
          <w:szCs w:val="20"/>
        </w:rPr>
      </w:pPr>
      <w:r w:rsidRPr="00E879FB">
        <w:rPr>
          <w:rFonts w:ascii="Arial" w:hAnsi="Arial" w:cs="Arial"/>
          <w:color w:val="auto"/>
          <w:sz w:val="20"/>
          <w:szCs w:val="20"/>
        </w:rPr>
        <w:t xml:space="preserve">skupno </w:t>
      </w:r>
      <w:r w:rsidRPr="00E879FB">
        <w:rPr>
          <w:rStyle w:val="CharStyle28"/>
          <w:rFonts w:ascii="Arial" w:hAnsi="Arial" w:cs="Arial"/>
          <w:color w:val="auto"/>
          <w:sz w:val="20"/>
          <w:szCs w:val="20"/>
        </w:rPr>
        <w:t xml:space="preserve">,,Strane“ </w:t>
      </w:r>
      <w:r w:rsidRPr="00E879FB">
        <w:rPr>
          <w:rFonts w:ascii="Arial" w:hAnsi="Arial" w:cs="Arial"/>
          <w:color w:val="auto"/>
          <w:sz w:val="20"/>
          <w:szCs w:val="20"/>
        </w:rPr>
        <w:t xml:space="preserve">i pojedinačno, </w:t>
      </w:r>
      <w:r w:rsidRPr="00E879FB">
        <w:rPr>
          <w:rStyle w:val="CharStyle28"/>
          <w:rFonts w:ascii="Arial" w:hAnsi="Arial" w:cs="Arial"/>
          <w:color w:val="auto"/>
          <w:sz w:val="20"/>
          <w:szCs w:val="20"/>
        </w:rPr>
        <w:t xml:space="preserve">,,Strana“, </w:t>
      </w:r>
      <w:r w:rsidRPr="00E879FB">
        <w:rPr>
          <w:rFonts w:ascii="Arial" w:hAnsi="Arial" w:cs="Arial"/>
          <w:color w:val="auto"/>
          <w:sz w:val="20"/>
          <w:szCs w:val="20"/>
        </w:rPr>
        <w:t>ovisno o kontekstu</w:t>
      </w:r>
    </w:p>
    <w:p w14:paraId="6820A3E1" w14:textId="77777777" w:rsidR="004E3B29" w:rsidRPr="00E879FB" w:rsidRDefault="004E3B29" w:rsidP="004E5CA6">
      <w:pPr>
        <w:pStyle w:val="Style26"/>
        <w:shd w:val="clear" w:color="auto" w:fill="auto"/>
        <w:tabs>
          <w:tab w:val="left" w:leader="underscore" w:pos="1930"/>
        </w:tabs>
        <w:spacing w:line="276" w:lineRule="auto"/>
        <w:ind w:firstLine="0"/>
        <w:rPr>
          <w:rFonts w:ascii="Arial" w:hAnsi="Arial" w:cs="Arial"/>
          <w:color w:val="auto"/>
          <w:sz w:val="20"/>
          <w:szCs w:val="20"/>
        </w:rPr>
      </w:pPr>
    </w:p>
    <w:p w14:paraId="7B362036" w14:textId="4E7A6E5A" w:rsidR="00C2153D" w:rsidRPr="00E879FB" w:rsidRDefault="005A798A" w:rsidP="004E5CA6">
      <w:pPr>
        <w:pStyle w:val="Style26"/>
        <w:shd w:val="clear" w:color="auto" w:fill="auto"/>
        <w:tabs>
          <w:tab w:val="left" w:leader="underscore" w:pos="1930"/>
        </w:tabs>
        <w:spacing w:line="276" w:lineRule="auto"/>
        <w:ind w:firstLine="0"/>
        <w:rPr>
          <w:rFonts w:ascii="Arial" w:hAnsi="Arial" w:cs="Arial"/>
          <w:color w:val="auto"/>
          <w:sz w:val="20"/>
          <w:szCs w:val="20"/>
        </w:rPr>
      </w:pPr>
      <w:r w:rsidRPr="00E879FB">
        <w:rPr>
          <w:rFonts w:ascii="Arial" w:hAnsi="Arial" w:cs="Arial"/>
          <w:color w:val="auto"/>
          <w:sz w:val="20"/>
          <w:szCs w:val="20"/>
        </w:rPr>
        <w:t xml:space="preserve">u Zagrebu, </w:t>
      </w:r>
      <w:r w:rsidR="00E22F82" w:rsidRPr="00E879FB">
        <w:rPr>
          <w:rFonts w:ascii="Arial" w:hAnsi="Arial" w:cs="Arial"/>
          <w:color w:val="auto"/>
          <w:sz w:val="20"/>
          <w:szCs w:val="20"/>
        </w:rPr>
        <w:t>__</w:t>
      </w:r>
      <w:r w:rsidR="00717A9D" w:rsidRPr="00E879FB">
        <w:rPr>
          <w:rFonts w:ascii="Arial" w:hAnsi="Arial" w:cs="Arial"/>
          <w:color w:val="auto"/>
          <w:sz w:val="20"/>
          <w:szCs w:val="20"/>
        </w:rPr>
        <w:t>.</w:t>
      </w:r>
      <w:r w:rsidR="00255132" w:rsidRPr="00E879FB">
        <w:rPr>
          <w:rFonts w:ascii="Arial" w:hAnsi="Arial" w:cs="Arial"/>
          <w:color w:val="auto"/>
          <w:sz w:val="20"/>
          <w:szCs w:val="20"/>
        </w:rPr>
        <w:t xml:space="preserve"> </w:t>
      </w:r>
      <w:r w:rsidR="00E22F82" w:rsidRPr="00E879FB">
        <w:rPr>
          <w:rFonts w:ascii="Arial" w:hAnsi="Arial" w:cs="Arial"/>
          <w:color w:val="auto"/>
          <w:sz w:val="20"/>
          <w:szCs w:val="20"/>
        </w:rPr>
        <w:t>__</w:t>
      </w:r>
      <w:r w:rsidR="00717A9D" w:rsidRPr="00E879FB">
        <w:rPr>
          <w:rFonts w:ascii="Arial" w:hAnsi="Arial" w:cs="Arial"/>
          <w:color w:val="auto"/>
          <w:sz w:val="20"/>
          <w:szCs w:val="20"/>
        </w:rPr>
        <w:t xml:space="preserve">. </w:t>
      </w:r>
      <w:r w:rsidR="00AE722F">
        <w:rPr>
          <w:rFonts w:ascii="Arial" w:hAnsi="Arial" w:cs="Arial"/>
          <w:color w:val="auto"/>
          <w:sz w:val="20"/>
          <w:szCs w:val="20"/>
        </w:rPr>
        <w:t>____</w:t>
      </w:r>
      <w:r w:rsidR="00C03C55" w:rsidRPr="00E879FB">
        <w:rPr>
          <w:rFonts w:ascii="Arial" w:hAnsi="Arial" w:cs="Arial"/>
          <w:color w:val="auto"/>
          <w:sz w:val="20"/>
          <w:szCs w:val="20"/>
        </w:rPr>
        <w:t>.</w:t>
      </w:r>
      <w:r w:rsidRPr="00E879FB">
        <w:rPr>
          <w:rFonts w:ascii="Arial" w:hAnsi="Arial" w:cs="Arial"/>
          <w:color w:val="auto"/>
          <w:sz w:val="20"/>
          <w:szCs w:val="20"/>
        </w:rPr>
        <w:t xml:space="preserve"> </w:t>
      </w:r>
      <w:r w:rsidR="00764294" w:rsidRPr="00E879FB">
        <w:rPr>
          <w:rFonts w:ascii="Arial" w:hAnsi="Arial" w:cs="Arial"/>
          <w:color w:val="auto"/>
          <w:sz w:val="20"/>
          <w:szCs w:val="20"/>
        </w:rPr>
        <w:t xml:space="preserve">zaključili </w:t>
      </w:r>
      <w:r w:rsidRPr="00E879FB">
        <w:rPr>
          <w:rFonts w:ascii="Arial" w:hAnsi="Arial" w:cs="Arial"/>
          <w:color w:val="auto"/>
          <w:sz w:val="20"/>
          <w:szCs w:val="20"/>
        </w:rPr>
        <w:t>su sljedeći</w:t>
      </w:r>
    </w:p>
    <w:p w14:paraId="5F03402E" w14:textId="656BA73E" w:rsidR="00D355D7" w:rsidRPr="00E879FB" w:rsidRDefault="00D355D7" w:rsidP="004E5CA6">
      <w:pPr>
        <w:pStyle w:val="Style21"/>
        <w:shd w:val="clear" w:color="auto" w:fill="auto"/>
        <w:spacing w:line="276" w:lineRule="auto"/>
        <w:ind w:firstLine="0"/>
        <w:jc w:val="center"/>
        <w:rPr>
          <w:rFonts w:ascii="Arial" w:hAnsi="Arial" w:cs="Arial"/>
          <w:color w:val="auto"/>
          <w:sz w:val="20"/>
          <w:szCs w:val="20"/>
        </w:rPr>
      </w:pPr>
    </w:p>
    <w:p w14:paraId="6DFBE23E" w14:textId="77777777" w:rsidR="006F3CE4" w:rsidRPr="00E879FB" w:rsidRDefault="006F3CE4" w:rsidP="004E5CA6">
      <w:pPr>
        <w:pStyle w:val="Style21"/>
        <w:shd w:val="clear" w:color="auto" w:fill="auto"/>
        <w:spacing w:line="276" w:lineRule="auto"/>
        <w:ind w:firstLine="0"/>
        <w:jc w:val="center"/>
        <w:rPr>
          <w:rFonts w:ascii="Arial" w:hAnsi="Arial" w:cs="Arial"/>
          <w:color w:val="auto"/>
          <w:sz w:val="20"/>
          <w:szCs w:val="20"/>
        </w:rPr>
      </w:pPr>
    </w:p>
    <w:p w14:paraId="29F81146" w14:textId="5331C319" w:rsidR="00D92F38" w:rsidRPr="00E879FB" w:rsidRDefault="00D92F38" w:rsidP="00D6172E">
      <w:pPr>
        <w:keepNext/>
        <w:tabs>
          <w:tab w:val="left" w:pos="496"/>
          <w:tab w:val="left" w:pos="1771"/>
          <w:tab w:val="left" w:pos="2055"/>
          <w:tab w:val="left" w:pos="2551"/>
          <w:tab w:val="left" w:pos="2976"/>
          <w:tab w:val="left" w:pos="4465"/>
          <w:tab w:val="left" w:pos="5457"/>
        </w:tabs>
        <w:spacing w:line="276" w:lineRule="auto"/>
        <w:jc w:val="center"/>
        <w:outlineLvl w:val="2"/>
        <w:rPr>
          <w:rFonts w:ascii="Arial" w:hAnsi="Arial" w:cs="Arial"/>
          <w:b/>
          <w:bCs/>
          <w:color w:val="auto"/>
          <w:sz w:val="20"/>
          <w:szCs w:val="20"/>
        </w:rPr>
      </w:pPr>
      <w:r w:rsidRPr="00E879FB">
        <w:rPr>
          <w:rFonts w:ascii="Arial" w:hAnsi="Arial" w:cs="Arial"/>
          <w:b/>
          <w:bCs/>
          <w:color w:val="auto"/>
          <w:sz w:val="20"/>
          <w:szCs w:val="20"/>
        </w:rPr>
        <w:t xml:space="preserve">DODATAK </w:t>
      </w:r>
      <w:r w:rsidR="00AE722F">
        <w:rPr>
          <w:rFonts w:ascii="Arial" w:hAnsi="Arial" w:cs="Arial"/>
          <w:b/>
          <w:bCs/>
          <w:color w:val="auto"/>
          <w:sz w:val="20"/>
          <w:szCs w:val="20"/>
        </w:rPr>
        <w:t>__</w:t>
      </w:r>
    </w:p>
    <w:p w14:paraId="12E201CA" w14:textId="0430885E" w:rsidR="005A4A31" w:rsidRPr="00E879FB" w:rsidRDefault="00953A35" w:rsidP="004E5CA6">
      <w:pPr>
        <w:pStyle w:val="Style21"/>
        <w:shd w:val="clear" w:color="auto" w:fill="auto"/>
        <w:spacing w:line="276" w:lineRule="auto"/>
        <w:ind w:firstLine="0"/>
        <w:jc w:val="center"/>
        <w:rPr>
          <w:rFonts w:ascii="Arial" w:hAnsi="Arial" w:cs="Arial"/>
          <w:color w:val="auto"/>
          <w:sz w:val="20"/>
          <w:szCs w:val="20"/>
        </w:rPr>
      </w:pPr>
      <w:r w:rsidRPr="00E879FB">
        <w:rPr>
          <w:rFonts w:ascii="Arial" w:hAnsi="Arial" w:cs="Arial"/>
          <w:color w:val="auto"/>
          <w:sz w:val="20"/>
          <w:szCs w:val="20"/>
        </w:rPr>
        <w:t>Sporazum</w:t>
      </w:r>
      <w:r w:rsidR="00411E57" w:rsidRPr="00E879FB">
        <w:rPr>
          <w:rFonts w:ascii="Arial" w:hAnsi="Arial" w:cs="Arial"/>
          <w:color w:val="auto"/>
          <w:sz w:val="20"/>
          <w:szCs w:val="20"/>
        </w:rPr>
        <w:t>u</w:t>
      </w:r>
      <w:r w:rsidRPr="00E879FB">
        <w:rPr>
          <w:rFonts w:ascii="Arial" w:hAnsi="Arial" w:cs="Arial"/>
          <w:color w:val="auto"/>
          <w:sz w:val="20"/>
          <w:szCs w:val="20"/>
        </w:rPr>
        <w:t xml:space="preserve"> o osiguranju portfelja</w:t>
      </w:r>
      <w:r w:rsidR="000373E2" w:rsidRPr="00E879FB">
        <w:rPr>
          <w:rFonts w:ascii="Arial" w:hAnsi="Arial" w:cs="Arial"/>
          <w:color w:val="auto"/>
          <w:sz w:val="20"/>
          <w:szCs w:val="20"/>
        </w:rPr>
        <w:t xml:space="preserve"> </w:t>
      </w:r>
      <w:r w:rsidR="007F52FA" w:rsidRPr="00E879FB">
        <w:rPr>
          <w:rFonts w:ascii="Arial" w:hAnsi="Arial" w:cs="Arial"/>
          <w:color w:val="auto"/>
          <w:sz w:val="20"/>
          <w:szCs w:val="20"/>
        </w:rPr>
        <w:t xml:space="preserve">kredita za </w:t>
      </w:r>
      <w:r w:rsidR="006769F7" w:rsidRPr="00E879FB">
        <w:rPr>
          <w:rFonts w:ascii="Arial" w:hAnsi="Arial" w:cs="Arial"/>
          <w:color w:val="auto"/>
          <w:sz w:val="20"/>
          <w:szCs w:val="20"/>
        </w:rPr>
        <w:t>likvidnost</w:t>
      </w:r>
      <w:r w:rsidR="007F52FA" w:rsidRPr="00E879FB">
        <w:rPr>
          <w:rFonts w:ascii="Arial" w:hAnsi="Arial" w:cs="Arial"/>
          <w:color w:val="auto"/>
          <w:sz w:val="20"/>
          <w:szCs w:val="20"/>
        </w:rPr>
        <w:t xml:space="preserve"> izvoznik</w:t>
      </w:r>
      <w:r w:rsidR="006769F7" w:rsidRPr="00E879FB">
        <w:rPr>
          <w:rFonts w:ascii="Arial" w:hAnsi="Arial" w:cs="Arial"/>
          <w:color w:val="auto"/>
          <w:sz w:val="20"/>
          <w:szCs w:val="20"/>
        </w:rPr>
        <w:t xml:space="preserve">a </w:t>
      </w:r>
      <w:r w:rsidR="006F3CE4" w:rsidRPr="00E879FB">
        <w:rPr>
          <w:rFonts w:ascii="Arial" w:hAnsi="Arial" w:cs="Arial"/>
          <w:color w:val="auto"/>
          <w:sz w:val="20"/>
          <w:szCs w:val="20"/>
        </w:rPr>
        <w:br/>
      </w:r>
      <w:r w:rsidR="005A4A31" w:rsidRPr="00E879FB">
        <w:rPr>
          <w:rFonts w:ascii="Arial" w:hAnsi="Arial" w:cs="Arial"/>
          <w:color w:val="auto"/>
          <w:sz w:val="20"/>
          <w:szCs w:val="20"/>
        </w:rPr>
        <w:t>S-OPK-</w:t>
      </w:r>
      <w:r w:rsidR="00C60505" w:rsidRPr="00E879FB">
        <w:rPr>
          <w:rFonts w:ascii="Arial" w:hAnsi="Arial" w:cs="Arial"/>
          <w:color w:val="auto"/>
          <w:sz w:val="20"/>
          <w:szCs w:val="20"/>
        </w:rPr>
        <w:t>LIKV</w:t>
      </w:r>
      <w:r w:rsidR="005A4A31" w:rsidRPr="00E879FB">
        <w:rPr>
          <w:rFonts w:ascii="Arial" w:hAnsi="Arial" w:cs="Arial"/>
          <w:color w:val="auto"/>
          <w:sz w:val="20"/>
          <w:szCs w:val="20"/>
        </w:rPr>
        <w:t>-</w:t>
      </w:r>
      <w:r w:rsidR="00AE722F">
        <w:rPr>
          <w:rFonts w:ascii="Arial" w:hAnsi="Arial" w:cs="Arial"/>
          <w:color w:val="auto"/>
          <w:sz w:val="20"/>
          <w:szCs w:val="20"/>
        </w:rPr>
        <w:t>__</w:t>
      </w:r>
      <w:r w:rsidR="005A4A31" w:rsidRPr="00E879FB">
        <w:rPr>
          <w:rFonts w:ascii="Arial" w:hAnsi="Arial" w:cs="Arial"/>
          <w:color w:val="auto"/>
          <w:sz w:val="20"/>
          <w:szCs w:val="20"/>
        </w:rPr>
        <w:t>/</w:t>
      </w:r>
      <w:r w:rsidR="00AE722F">
        <w:rPr>
          <w:rFonts w:ascii="Arial" w:hAnsi="Arial" w:cs="Arial"/>
          <w:color w:val="auto"/>
          <w:sz w:val="20"/>
          <w:szCs w:val="20"/>
        </w:rPr>
        <w:t>__</w:t>
      </w:r>
    </w:p>
    <w:p w14:paraId="2E7ACE99" w14:textId="77777777" w:rsidR="00D355D7" w:rsidRPr="00E879FB" w:rsidRDefault="00D355D7" w:rsidP="004E5CA6">
      <w:pPr>
        <w:pStyle w:val="Style26"/>
        <w:spacing w:line="276" w:lineRule="auto"/>
        <w:ind w:firstLine="0"/>
        <w:jc w:val="both"/>
        <w:rPr>
          <w:rFonts w:ascii="Arial" w:hAnsi="Arial" w:cs="Arial"/>
          <w:color w:val="auto"/>
          <w:sz w:val="20"/>
          <w:szCs w:val="20"/>
        </w:rPr>
      </w:pPr>
    </w:p>
    <w:p w14:paraId="28E59E2E" w14:textId="41143866" w:rsidR="00C2153D" w:rsidRPr="00E879FB" w:rsidRDefault="005A798A" w:rsidP="004E5CA6">
      <w:pPr>
        <w:pStyle w:val="Style30"/>
        <w:keepNext/>
        <w:keepLines/>
        <w:shd w:val="clear" w:color="auto" w:fill="auto"/>
        <w:spacing w:before="0" w:line="276" w:lineRule="auto"/>
        <w:ind w:firstLine="0"/>
        <w:rPr>
          <w:rFonts w:ascii="Arial" w:hAnsi="Arial" w:cs="Arial"/>
          <w:color w:val="auto"/>
          <w:sz w:val="20"/>
          <w:szCs w:val="20"/>
        </w:rPr>
      </w:pPr>
      <w:bookmarkStart w:id="1" w:name="bookmark24"/>
      <w:r w:rsidRPr="00E879FB">
        <w:rPr>
          <w:rFonts w:ascii="Arial" w:hAnsi="Arial" w:cs="Arial"/>
          <w:color w:val="auto"/>
          <w:sz w:val="20"/>
          <w:szCs w:val="20"/>
        </w:rPr>
        <w:t xml:space="preserve">Članak </w:t>
      </w:r>
      <w:bookmarkEnd w:id="1"/>
      <w:r w:rsidR="00312875" w:rsidRPr="00E879FB">
        <w:rPr>
          <w:rFonts w:ascii="Arial" w:hAnsi="Arial" w:cs="Arial"/>
          <w:color w:val="auto"/>
          <w:sz w:val="20"/>
          <w:szCs w:val="20"/>
        </w:rPr>
        <w:t>1</w:t>
      </w:r>
      <w:r w:rsidR="005A04E3" w:rsidRPr="00E879FB">
        <w:rPr>
          <w:rFonts w:ascii="Arial" w:hAnsi="Arial" w:cs="Arial"/>
          <w:color w:val="auto"/>
          <w:sz w:val="20"/>
          <w:szCs w:val="20"/>
        </w:rPr>
        <w:t>.</w:t>
      </w:r>
    </w:p>
    <w:p w14:paraId="13129E0C" w14:textId="77777777" w:rsidR="00B656DB" w:rsidRPr="00E879FB" w:rsidRDefault="00B656DB" w:rsidP="004E5CA6">
      <w:pPr>
        <w:pStyle w:val="Style26"/>
        <w:spacing w:line="276" w:lineRule="auto"/>
        <w:ind w:firstLine="0"/>
        <w:jc w:val="both"/>
        <w:rPr>
          <w:rFonts w:ascii="Arial" w:hAnsi="Arial" w:cs="Arial"/>
          <w:color w:val="auto"/>
          <w:sz w:val="20"/>
          <w:szCs w:val="20"/>
        </w:rPr>
      </w:pPr>
    </w:p>
    <w:p w14:paraId="30B472BC" w14:textId="3AEEF847" w:rsidR="00B656DB" w:rsidRPr="00E879FB" w:rsidRDefault="00FA1B83" w:rsidP="004E5CA6">
      <w:pPr>
        <w:pStyle w:val="Style26"/>
        <w:spacing w:line="276" w:lineRule="auto"/>
        <w:ind w:firstLine="0"/>
        <w:jc w:val="both"/>
        <w:rPr>
          <w:rFonts w:ascii="Arial" w:hAnsi="Arial" w:cs="Arial"/>
          <w:color w:val="auto"/>
          <w:sz w:val="20"/>
          <w:szCs w:val="20"/>
        </w:rPr>
      </w:pPr>
      <w:bookmarkStart w:id="2" w:name="_Hlk200027452"/>
      <w:r w:rsidRPr="00E879FB">
        <w:rPr>
          <w:rFonts w:ascii="Arial" w:hAnsi="Arial" w:cs="Arial"/>
          <w:color w:val="auto"/>
          <w:sz w:val="20"/>
          <w:szCs w:val="20"/>
        </w:rPr>
        <w:t xml:space="preserve">Strane suglasno utvrđuju da je među njima zaključen Sporazum o osiguranju portfelja kredita za likvidnost izvoznika </w:t>
      </w:r>
      <w:r w:rsidR="00D6172E" w:rsidRPr="00E879FB">
        <w:rPr>
          <w:rFonts w:ascii="Arial" w:hAnsi="Arial" w:cs="Arial"/>
          <w:color w:val="auto"/>
          <w:sz w:val="20"/>
          <w:szCs w:val="20"/>
        </w:rPr>
        <w:t>S-OPK-LIKV-</w:t>
      </w:r>
      <w:r w:rsidR="00AE722F">
        <w:rPr>
          <w:rFonts w:ascii="Arial" w:hAnsi="Arial" w:cs="Arial"/>
          <w:color w:val="auto"/>
          <w:sz w:val="20"/>
          <w:szCs w:val="20"/>
        </w:rPr>
        <w:t>__</w:t>
      </w:r>
      <w:r w:rsidR="00D6172E" w:rsidRPr="00E879FB">
        <w:rPr>
          <w:rFonts w:ascii="Arial" w:hAnsi="Arial" w:cs="Arial"/>
          <w:color w:val="auto"/>
          <w:sz w:val="20"/>
          <w:szCs w:val="20"/>
        </w:rPr>
        <w:t>/</w:t>
      </w:r>
      <w:r w:rsidR="00AE722F">
        <w:rPr>
          <w:rFonts w:ascii="Arial" w:hAnsi="Arial" w:cs="Arial"/>
          <w:color w:val="auto"/>
          <w:sz w:val="20"/>
          <w:szCs w:val="20"/>
        </w:rPr>
        <w:t>__</w:t>
      </w:r>
      <w:r w:rsidR="00D6172E" w:rsidRPr="00E879FB">
        <w:rPr>
          <w:rFonts w:ascii="Arial" w:hAnsi="Arial" w:cs="Arial"/>
          <w:color w:val="auto"/>
          <w:sz w:val="20"/>
          <w:szCs w:val="20"/>
        </w:rPr>
        <w:t xml:space="preserve"> od </w:t>
      </w:r>
      <w:r w:rsidR="00AE722F">
        <w:rPr>
          <w:rFonts w:ascii="Arial" w:hAnsi="Arial" w:cs="Arial"/>
          <w:color w:val="auto"/>
          <w:sz w:val="20"/>
          <w:szCs w:val="20"/>
        </w:rPr>
        <w:t>__</w:t>
      </w:r>
      <w:r w:rsidR="00D6172E" w:rsidRPr="00E879FB">
        <w:rPr>
          <w:rFonts w:ascii="Arial" w:hAnsi="Arial" w:cs="Arial"/>
          <w:color w:val="auto"/>
          <w:sz w:val="20"/>
          <w:szCs w:val="20"/>
        </w:rPr>
        <w:t xml:space="preserve">. </w:t>
      </w:r>
      <w:r w:rsidR="00AE722F">
        <w:rPr>
          <w:rFonts w:ascii="Arial" w:hAnsi="Arial" w:cs="Arial"/>
          <w:color w:val="auto"/>
          <w:sz w:val="20"/>
          <w:szCs w:val="20"/>
        </w:rPr>
        <w:t>__</w:t>
      </w:r>
      <w:r w:rsidR="00D6172E" w:rsidRPr="00E879FB">
        <w:rPr>
          <w:rFonts w:ascii="Arial" w:hAnsi="Arial" w:cs="Arial"/>
          <w:color w:val="auto"/>
          <w:sz w:val="20"/>
          <w:szCs w:val="20"/>
        </w:rPr>
        <w:t xml:space="preserve">. </w:t>
      </w:r>
      <w:r w:rsidR="00AE722F">
        <w:rPr>
          <w:rFonts w:ascii="Arial" w:hAnsi="Arial" w:cs="Arial"/>
          <w:color w:val="auto"/>
          <w:sz w:val="20"/>
          <w:szCs w:val="20"/>
        </w:rPr>
        <w:t>____</w:t>
      </w:r>
      <w:r w:rsidR="00D6172E" w:rsidRPr="00E879FB">
        <w:rPr>
          <w:rFonts w:ascii="Arial" w:hAnsi="Arial" w:cs="Arial"/>
          <w:color w:val="auto"/>
          <w:sz w:val="20"/>
          <w:szCs w:val="20"/>
        </w:rPr>
        <w:t>.</w:t>
      </w:r>
      <w:r w:rsidR="00B93731" w:rsidRPr="00E879FB">
        <w:rPr>
          <w:rFonts w:ascii="Arial" w:hAnsi="Arial" w:cs="Arial"/>
          <w:color w:val="auto"/>
          <w:sz w:val="20"/>
          <w:szCs w:val="20"/>
        </w:rPr>
        <w:t xml:space="preserve"> </w:t>
      </w:r>
      <w:r w:rsidR="00AE722F" w:rsidRPr="00AE722F">
        <w:rPr>
          <w:rFonts w:ascii="Arial" w:hAnsi="Arial" w:cs="Arial"/>
          <w:color w:val="0070C0"/>
          <w:sz w:val="20"/>
          <w:szCs w:val="20"/>
        </w:rPr>
        <w:t>&lt;</w:t>
      </w:r>
      <w:r w:rsidR="00B93731" w:rsidRPr="00AE722F">
        <w:rPr>
          <w:rFonts w:ascii="Arial" w:hAnsi="Arial" w:cs="Arial"/>
          <w:color w:val="0070C0"/>
          <w:sz w:val="20"/>
          <w:szCs w:val="20"/>
        </w:rPr>
        <w:t xml:space="preserve">i Dodatak </w:t>
      </w:r>
      <w:r w:rsidR="00AE722F" w:rsidRPr="00AE722F">
        <w:rPr>
          <w:rFonts w:ascii="Arial" w:hAnsi="Arial" w:cs="Arial"/>
          <w:color w:val="0070C0"/>
          <w:sz w:val="20"/>
          <w:szCs w:val="20"/>
        </w:rPr>
        <w:t>__</w:t>
      </w:r>
      <w:r w:rsidR="00B93731" w:rsidRPr="00AE722F">
        <w:rPr>
          <w:rFonts w:ascii="Arial" w:hAnsi="Arial" w:cs="Arial"/>
          <w:color w:val="0070C0"/>
          <w:sz w:val="20"/>
          <w:szCs w:val="20"/>
        </w:rPr>
        <w:t xml:space="preserve"> Sporazumu o osiguranju portfelja kredita za likvidnost izvoznika S-OPK-LIKV-</w:t>
      </w:r>
      <w:r w:rsidR="00AE722F" w:rsidRPr="00AE722F">
        <w:rPr>
          <w:rFonts w:ascii="Arial" w:hAnsi="Arial" w:cs="Arial"/>
          <w:color w:val="0070C0"/>
          <w:sz w:val="20"/>
          <w:szCs w:val="20"/>
        </w:rPr>
        <w:t>__</w:t>
      </w:r>
      <w:r w:rsidR="00B93731" w:rsidRPr="00AE722F">
        <w:rPr>
          <w:rFonts w:ascii="Arial" w:hAnsi="Arial" w:cs="Arial"/>
          <w:color w:val="0070C0"/>
          <w:sz w:val="20"/>
          <w:szCs w:val="20"/>
        </w:rPr>
        <w:t>/</w:t>
      </w:r>
      <w:r w:rsidR="00AE722F" w:rsidRPr="00AE722F">
        <w:rPr>
          <w:rFonts w:ascii="Arial" w:hAnsi="Arial" w:cs="Arial"/>
          <w:color w:val="0070C0"/>
          <w:sz w:val="20"/>
          <w:szCs w:val="20"/>
        </w:rPr>
        <w:t>__</w:t>
      </w:r>
      <w:r w:rsidR="00B93731" w:rsidRPr="00AE722F">
        <w:rPr>
          <w:rFonts w:ascii="Arial" w:hAnsi="Arial" w:cs="Arial"/>
          <w:color w:val="0070C0"/>
          <w:sz w:val="20"/>
          <w:szCs w:val="20"/>
        </w:rPr>
        <w:t xml:space="preserve"> od </w:t>
      </w:r>
      <w:r w:rsidR="00AE722F" w:rsidRPr="00AE722F">
        <w:rPr>
          <w:rFonts w:ascii="Arial" w:hAnsi="Arial" w:cs="Arial"/>
          <w:color w:val="0070C0"/>
          <w:sz w:val="20"/>
          <w:szCs w:val="20"/>
        </w:rPr>
        <w:t>__</w:t>
      </w:r>
      <w:r w:rsidR="00B93731" w:rsidRPr="00AE722F">
        <w:rPr>
          <w:rFonts w:ascii="Arial" w:hAnsi="Arial" w:cs="Arial"/>
          <w:color w:val="0070C0"/>
          <w:sz w:val="20"/>
          <w:szCs w:val="20"/>
        </w:rPr>
        <w:t xml:space="preserve">. </w:t>
      </w:r>
      <w:r w:rsidR="00AE722F" w:rsidRPr="00AE722F">
        <w:rPr>
          <w:rFonts w:ascii="Arial" w:hAnsi="Arial" w:cs="Arial"/>
          <w:color w:val="0070C0"/>
          <w:sz w:val="20"/>
          <w:szCs w:val="20"/>
        </w:rPr>
        <w:t>__</w:t>
      </w:r>
      <w:r w:rsidR="00B93731" w:rsidRPr="00AE722F">
        <w:rPr>
          <w:rFonts w:ascii="Arial" w:hAnsi="Arial" w:cs="Arial"/>
          <w:color w:val="0070C0"/>
          <w:sz w:val="20"/>
          <w:szCs w:val="20"/>
        </w:rPr>
        <w:t xml:space="preserve">. </w:t>
      </w:r>
      <w:r w:rsidR="00AE722F" w:rsidRPr="00AE722F">
        <w:rPr>
          <w:rFonts w:ascii="Arial" w:hAnsi="Arial" w:cs="Arial"/>
          <w:color w:val="0070C0"/>
          <w:sz w:val="20"/>
          <w:szCs w:val="20"/>
        </w:rPr>
        <w:t>____</w:t>
      </w:r>
      <w:r w:rsidR="00B93731" w:rsidRPr="00AE722F">
        <w:rPr>
          <w:rFonts w:ascii="Arial" w:hAnsi="Arial" w:cs="Arial"/>
          <w:color w:val="0070C0"/>
          <w:sz w:val="20"/>
          <w:szCs w:val="20"/>
        </w:rPr>
        <w:t>.</w:t>
      </w:r>
      <w:r w:rsidR="00AE722F" w:rsidRPr="00AE722F">
        <w:rPr>
          <w:rFonts w:ascii="Arial" w:hAnsi="Arial" w:cs="Arial"/>
          <w:color w:val="0070C0"/>
          <w:sz w:val="20"/>
          <w:szCs w:val="20"/>
        </w:rPr>
        <w:t>&gt;</w:t>
      </w:r>
      <w:r w:rsidR="00B93731" w:rsidRPr="00E879FB">
        <w:rPr>
          <w:rFonts w:ascii="Arial" w:hAnsi="Arial" w:cs="Arial"/>
          <w:color w:val="auto"/>
          <w:sz w:val="20"/>
          <w:szCs w:val="20"/>
        </w:rPr>
        <w:t xml:space="preserve"> </w:t>
      </w:r>
      <w:r w:rsidR="00F53428" w:rsidRPr="00E879FB">
        <w:rPr>
          <w:rFonts w:ascii="Arial" w:hAnsi="Arial" w:cs="Arial"/>
          <w:color w:val="auto"/>
          <w:sz w:val="20"/>
          <w:szCs w:val="20"/>
        </w:rPr>
        <w:t>(</w:t>
      </w:r>
      <w:r w:rsidR="00AE722F" w:rsidRPr="00AE722F">
        <w:rPr>
          <w:rFonts w:ascii="Arial" w:hAnsi="Arial" w:cs="Arial"/>
          <w:color w:val="0070C0"/>
          <w:sz w:val="20"/>
          <w:szCs w:val="20"/>
        </w:rPr>
        <w:t>&lt;</w:t>
      </w:r>
      <w:r w:rsidR="00356A98" w:rsidRPr="00AE722F">
        <w:rPr>
          <w:rFonts w:ascii="Arial" w:hAnsi="Arial" w:cs="Arial"/>
          <w:color w:val="0070C0"/>
          <w:sz w:val="20"/>
          <w:szCs w:val="20"/>
        </w:rPr>
        <w:t>zajedno</w:t>
      </w:r>
      <w:r w:rsidR="00AE722F" w:rsidRPr="00AE722F">
        <w:rPr>
          <w:rFonts w:ascii="Arial" w:hAnsi="Arial" w:cs="Arial"/>
          <w:color w:val="0070C0"/>
          <w:sz w:val="20"/>
          <w:szCs w:val="20"/>
        </w:rPr>
        <w:t>&gt;</w:t>
      </w:r>
      <w:r w:rsidR="00D6172E" w:rsidRPr="00E879FB">
        <w:rPr>
          <w:rFonts w:ascii="Arial" w:hAnsi="Arial" w:cs="Arial"/>
          <w:color w:val="auto"/>
          <w:sz w:val="20"/>
          <w:szCs w:val="20"/>
        </w:rPr>
        <w:t xml:space="preserve"> </w:t>
      </w:r>
      <w:r w:rsidR="00F53428" w:rsidRPr="00E879FB">
        <w:rPr>
          <w:rFonts w:ascii="Arial" w:hAnsi="Arial" w:cs="Arial"/>
          <w:color w:val="auto"/>
          <w:sz w:val="20"/>
          <w:szCs w:val="20"/>
        </w:rPr>
        <w:t>dalje: Sporazum o osiguranju portfelja).</w:t>
      </w:r>
    </w:p>
    <w:bookmarkEnd w:id="2"/>
    <w:p w14:paraId="78F70994" w14:textId="77777777" w:rsidR="000E097A" w:rsidRPr="00E879FB" w:rsidRDefault="000E097A" w:rsidP="004E5CA6">
      <w:pPr>
        <w:pStyle w:val="Style26"/>
        <w:spacing w:line="276" w:lineRule="auto"/>
        <w:ind w:firstLine="0"/>
        <w:jc w:val="both"/>
        <w:rPr>
          <w:rFonts w:ascii="Arial" w:hAnsi="Arial" w:cs="Arial"/>
          <w:color w:val="auto"/>
          <w:sz w:val="20"/>
          <w:szCs w:val="20"/>
        </w:rPr>
      </w:pPr>
    </w:p>
    <w:p w14:paraId="383759A5" w14:textId="6C079EEA" w:rsidR="000E097A" w:rsidRPr="00E879FB" w:rsidRDefault="006E3591" w:rsidP="004E5CA6">
      <w:pPr>
        <w:pStyle w:val="Style30"/>
        <w:keepNext/>
        <w:keepLines/>
        <w:shd w:val="clear" w:color="auto" w:fill="auto"/>
        <w:spacing w:before="0" w:line="276" w:lineRule="auto"/>
        <w:ind w:firstLine="0"/>
        <w:rPr>
          <w:rFonts w:ascii="Arial" w:hAnsi="Arial" w:cs="Arial"/>
          <w:color w:val="auto"/>
          <w:sz w:val="20"/>
          <w:szCs w:val="20"/>
        </w:rPr>
      </w:pPr>
      <w:r w:rsidRPr="00E879FB">
        <w:rPr>
          <w:rFonts w:ascii="Arial" w:hAnsi="Arial" w:cs="Arial"/>
          <w:color w:val="auto"/>
          <w:sz w:val="20"/>
          <w:szCs w:val="20"/>
        </w:rPr>
        <w:t>Članak 2.</w:t>
      </w:r>
    </w:p>
    <w:p w14:paraId="7626F486" w14:textId="77777777" w:rsidR="001F7A84" w:rsidRPr="00E879FB" w:rsidRDefault="001F7A84" w:rsidP="004E5CA6">
      <w:pPr>
        <w:pStyle w:val="Style26"/>
        <w:spacing w:line="276" w:lineRule="auto"/>
        <w:ind w:firstLine="0"/>
        <w:jc w:val="both"/>
        <w:rPr>
          <w:rFonts w:ascii="Arial" w:hAnsi="Arial" w:cs="Arial"/>
          <w:color w:val="auto"/>
          <w:sz w:val="20"/>
          <w:szCs w:val="20"/>
        </w:rPr>
      </w:pPr>
    </w:p>
    <w:p w14:paraId="5E3374EA" w14:textId="34C7EE55" w:rsidR="00FA1B83" w:rsidRPr="00E879FB" w:rsidRDefault="000E097A" w:rsidP="001E48F5">
      <w:pPr>
        <w:pStyle w:val="ListParagraph"/>
        <w:numPr>
          <w:ilvl w:val="0"/>
          <w:numId w:val="39"/>
        </w:numPr>
        <w:tabs>
          <w:tab w:val="left" w:pos="567"/>
          <w:tab w:val="left" w:pos="1771"/>
          <w:tab w:val="left" w:pos="2055"/>
          <w:tab w:val="left" w:pos="2551"/>
          <w:tab w:val="left" w:pos="2976"/>
          <w:tab w:val="left" w:pos="4465"/>
          <w:tab w:val="left" w:pos="5457"/>
        </w:tabs>
        <w:spacing w:line="276" w:lineRule="auto"/>
        <w:ind w:left="567" w:hanging="567"/>
        <w:jc w:val="both"/>
        <w:rPr>
          <w:rFonts w:ascii="Arial" w:hAnsi="Arial" w:cs="Arial"/>
          <w:color w:val="auto"/>
          <w:sz w:val="20"/>
          <w:szCs w:val="20"/>
        </w:rPr>
      </w:pPr>
      <w:r w:rsidRPr="00E879FB">
        <w:rPr>
          <w:rFonts w:ascii="Arial" w:hAnsi="Arial" w:cs="Arial"/>
          <w:bCs/>
          <w:color w:val="auto"/>
          <w:sz w:val="20"/>
          <w:szCs w:val="20"/>
        </w:rPr>
        <w:t xml:space="preserve">Strane ovim Dodatkom </w:t>
      </w:r>
      <w:r w:rsidR="00AE722F">
        <w:rPr>
          <w:rFonts w:ascii="Arial" w:hAnsi="Arial" w:cs="Arial"/>
          <w:bCs/>
          <w:color w:val="auto"/>
          <w:sz w:val="20"/>
          <w:szCs w:val="20"/>
        </w:rPr>
        <w:t>__</w:t>
      </w:r>
      <w:r w:rsidRPr="00E879FB">
        <w:rPr>
          <w:rFonts w:ascii="Arial" w:hAnsi="Arial" w:cs="Arial"/>
          <w:bCs/>
          <w:color w:val="auto"/>
          <w:sz w:val="20"/>
          <w:szCs w:val="20"/>
        </w:rPr>
        <w:t xml:space="preserve"> Sporazumu o osiguranju portfelja (dalje: Dodatak </w:t>
      </w:r>
      <w:r w:rsidR="00AE722F">
        <w:rPr>
          <w:rFonts w:ascii="Arial" w:hAnsi="Arial" w:cs="Arial"/>
          <w:bCs/>
          <w:color w:val="auto"/>
          <w:sz w:val="20"/>
          <w:szCs w:val="20"/>
        </w:rPr>
        <w:t>__</w:t>
      </w:r>
      <w:r w:rsidRPr="00E879FB">
        <w:rPr>
          <w:rFonts w:ascii="Arial" w:hAnsi="Arial" w:cs="Arial"/>
          <w:bCs/>
          <w:color w:val="auto"/>
          <w:sz w:val="20"/>
          <w:szCs w:val="20"/>
        </w:rPr>
        <w:t xml:space="preserve">) suglasno utvrđuju </w:t>
      </w:r>
      <w:r w:rsidR="006E3591" w:rsidRPr="00E879FB">
        <w:rPr>
          <w:rFonts w:ascii="Arial" w:hAnsi="Arial" w:cs="Arial"/>
          <w:color w:val="auto"/>
          <w:sz w:val="20"/>
          <w:szCs w:val="20"/>
        </w:rPr>
        <w:t>postupanje kod k</w:t>
      </w:r>
      <w:r w:rsidR="00E37D6B" w:rsidRPr="00E879FB">
        <w:rPr>
          <w:rFonts w:ascii="Arial" w:hAnsi="Arial" w:cs="Arial"/>
          <w:color w:val="auto"/>
          <w:sz w:val="20"/>
          <w:szCs w:val="20"/>
        </w:rPr>
        <w:t>lupski</w:t>
      </w:r>
      <w:r w:rsidR="005704D4" w:rsidRPr="00E879FB">
        <w:rPr>
          <w:rFonts w:ascii="Arial" w:hAnsi="Arial" w:cs="Arial"/>
          <w:color w:val="auto"/>
          <w:sz w:val="20"/>
          <w:szCs w:val="20"/>
        </w:rPr>
        <w:t>h</w:t>
      </w:r>
      <w:r w:rsidR="00E37D6B" w:rsidRPr="00E879FB">
        <w:rPr>
          <w:rFonts w:ascii="Arial" w:hAnsi="Arial" w:cs="Arial"/>
          <w:color w:val="auto"/>
          <w:sz w:val="20"/>
          <w:szCs w:val="20"/>
        </w:rPr>
        <w:t xml:space="preserve"> kredit</w:t>
      </w:r>
      <w:r w:rsidR="005704D4" w:rsidRPr="00E879FB">
        <w:rPr>
          <w:rFonts w:ascii="Arial" w:hAnsi="Arial" w:cs="Arial"/>
          <w:color w:val="auto"/>
          <w:sz w:val="20"/>
          <w:szCs w:val="20"/>
        </w:rPr>
        <w:t>a</w:t>
      </w:r>
      <w:r w:rsidR="00E37D6B" w:rsidRPr="00E879FB">
        <w:rPr>
          <w:rFonts w:ascii="Arial" w:hAnsi="Arial" w:cs="Arial"/>
          <w:color w:val="auto"/>
          <w:sz w:val="20"/>
          <w:szCs w:val="20"/>
        </w:rPr>
        <w:t xml:space="preserve"> zaključeni</w:t>
      </w:r>
      <w:r w:rsidR="005704D4" w:rsidRPr="00E879FB">
        <w:rPr>
          <w:rFonts w:ascii="Arial" w:hAnsi="Arial" w:cs="Arial"/>
          <w:color w:val="auto"/>
          <w:sz w:val="20"/>
          <w:szCs w:val="20"/>
        </w:rPr>
        <w:t>h na</w:t>
      </w:r>
      <w:r w:rsidR="00E37D6B" w:rsidRPr="00E879FB">
        <w:rPr>
          <w:rFonts w:ascii="Arial" w:hAnsi="Arial" w:cs="Arial"/>
          <w:color w:val="auto"/>
          <w:sz w:val="20"/>
          <w:szCs w:val="20"/>
        </w:rPr>
        <w:t xml:space="preserve"> temelj</w:t>
      </w:r>
      <w:r w:rsidR="005704D4" w:rsidRPr="00E879FB">
        <w:rPr>
          <w:rFonts w:ascii="Arial" w:hAnsi="Arial" w:cs="Arial"/>
          <w:color w:val="auto"/>
          <w:sz w:val="20"/>
          <w:szCs w:val="20"/>
        </w:rPr>
        <w:t>u</w:t>
      </w:r>
      <w:r w:rsidR="00E37D6B" w:rsidRPr="00E879FB">
        <w:rPr>
          <w:rFonts w:ascii="Arial" w:hAnsi="Arial" w:cs="Arial"/>
          <w:color w:val="auto"/>
          <w:sz w:val="20"/>
          <w:szCs w:val="20"/>
        </w:rPr>
        <w:t xml:space="preserve"> ugovora o poslovnoj suradnji</w:t>
      </w:r>
      <w:r w:rsidR="00A010B5" w:rsidRPr="00E879FB">
        <w:rPr>
          <w:rFonts w:ascii="Arial" w:hAnsi="Arial" w:cs="Arial"/>
          <w:color w:val="auto"/>
          <w:sz w:val="20"/>
          <w:szCs w:val="20"/>
        </w:rPr>
        <w:t xml:space="preserve"> </w:t>
      </w:r>
      <w:r w:rsidR="00E37D6B" w:rsidRPr="00E879FB">
        <w:rPr>
          <w:rFonts w:ascii="Arial" w:hAnsi="Arial" w:cs="Arial"/>
          <w:color w:val="auto"/>
          <w:sz w:val="20"/>
          <w:szCs w:val="20"/>
        </w:rPr>
        <w:t xml:space="preserve">po </w:t>
      </w:r>
      <w:r w:rsidR="00351D04" w:rsidRPr="00E879FB">
        <w:rPr>
          <w:rFonts w:ascii="Arial" w:hAnsi="Arial" w:cs="Arial"/>
          <w:color w:val="auto"/>
          <w:sz w:val="20"/>
          <w:szCs w:val="20"/>
        </w:rPr>
        <w:t>M</w:t>
      </w:r>
      <w:r w:rsidR="00E37D6B" w:rsidRPr="00E879FB">
        <w:rPr>
          <w:rFonts w:ascii="Arial" w:hAnsi="Arial" w:cs="Arial"/>
          <w:color w:val="auto"/>
          <w:sz w:val="20"/>
          <w:szCs w:val="20"/>
        </w:rPr>
        <w:t>odelu podjele rizika (dalje: MPR Kredit)</w:t>
      </w:r>
      <w:r w:rsidR="00F93ED8" w:rsidRPr="00E879FB">
        <w:rPr>
          <w:rFonts w:ascii="Arial" w:hAnsi="Arial" w:cs="Arial"/>
          <w:color w:val="auto"/>
          <w:sz w:val="20"/>
          <w:szCs w:val="20"/>
        </w:rPr>
        <w:t>.</w:t>
      </w:r>
    </w:p>
    <w:p w14:paraId="587CC816" w14:textId="77777777" w:rsidR="000E434B" w:rsidRPr="00E879FB" w:rsidRDefault="000E434B" w:rsidP="001E48F5">
      <w:pPr>
        <w:tabs>
          <w:tab w:val="left" w:pos="567"/>
          <w:tab w:val="left" w:pos="1771"/>
          <w:tab w:val="left" w:pos="2055"/>
          <w:tab w:val="left" w:pos="2551"/>
          <w:tab w:val="left" w:pos="2976"/>
          <w:tab w:val="left" w:pos="4465"/>
          <w:tab w:val="left" w:pos="5457"/>
        </w:tabs>
        <w:spacing w:line="276" w:lineRule="auto"/>
        <w:ind w:left="567" w:hanging="567"/>
        <w:jc w:val="both"/>
        <w:rPr>
          <w:rFonts w:ascii="Arial" w:hAnsi="Arial" w:cs="Arial"/>
          <w:color w:val="auto"/>
          <w:sz w:val="20"/>
          <w:szCs w:val="20"/>
        </w:rPr>
      </w:pPr>
    </w:p>
    <w:p w14:paraId="25650F04" w14:textId="71EDBAA3" w:rsidR="000E434B" w:rsidRPr="00E879FB" w:rsidRDefault="000E434B" w:rsidP="001E48F5">
      <w:pPr>
        <w:pStyle w:val="ListParagraph"/>
        <w:numPr>
          <w:ilvl w:val="0"/>
          <w:numId w:val="39"/>
        </w:numPr>
        <w:tabs>
          <w:tab w:val="left" w:pos="567"/>
          <w:tab w:val="left" w:pos="1771"/>
          <w:tab w:val="left" w:pos="2055"/>
          <w:tab w:val="left" w:pos="2551"/>
          <w:tab w:val="left" w:pos="2976"/>
          <w:tab w:val="left" w:pos="4465"/>
          <w:tab w:val="left" w:pos="5457"/>
        </w:tabs>
        <w:spacing w:line="276" w:lineRule="auto"/>
        <w:ind w:left="567" w:hanging="567"/>
        <w:jc w:val="both"/>
        <w:rPr>
          <w:rFonts w:ascii="Arial" w:hAnsi="Arial" w:cs="Arial"/>
          <w:color w:val="auto"/>
          <w:sz w:val="20"/>
          <w:szCs w:val="20"/>
        </w:rPr>
      </w:pPr>
      <w:r w:rsidRPr="00E879FB">
        <w:rPr>
          <w:rFonts w:ascii="Arial" w:hAnsi="Arial" w:cs="Arial"/>
          <w:color w:val="auto"/>
          <w:sz w:val="20"/>
          <w:szCs w:val="20"/>
        </w:rPr>
        <w:t>Osig</w:t>
      </w:r>
      <w:r w:rsidR="001275C5" w:rsidRPr="00E879FB">
        <w:rPr>
          <w:rFonts w:ascii="Arial" w:hAnsi="Arial" w:cs="Arial"/>
          <w:color w:val="auto"/>
          <w:sz w:val="20"/>
          <w:szCs w:val="20"/>
        </w:rPr>
        <w:t>uranik</w:t>
      </w:r>
      <w:r w:rsidRPr="00E879FB">
        <w:rPr>
          <w:rFonts w:ascii="Arial" w:hAnsi="Arial" w:cs="Arial"/>
          <w:color w:val="auto"/>
          <w:sz w:val="20"/>
          <w:szCs w:val="20"/>
        </w:rPr>
        <w:t xml:space="preserve"> može u Portfelj uključiti </w:t>
      </w:r>
      <w:r w:rsidR="00650076" w:rsidRPr="00E879FB">
        <w:rPr>
          <w:rFonts w:ascii="Arial" w:hAnsi="Arial" w:cs="Arial"/>
          <w:color w:val="auto"/>
          <w:sz w:val="20"/>
          <w:szCs w:val="20"/>
        </w:rPr>
        <w:t xml:space="preserve">i </w:t>
      </w:r>
      <w:r w:rsidRPr="00E879FB">
        <w:rPr>
          <w:rFonts w:ascii="Arial" w:hAnsi="Arial" w:cs="Arial"/>
          <w:color w:val="auto"/>
          <w:sz w:val="20"/>
          <w:szCs w:val="20"/>
        </w:rPr>
        <w:t xml:space="preserve">MPR Kredite u kojem je </w:t>
      </w:r>
      <w:r w:rsidR="00311BC6" w:rsidRPr="00E879FB">
        <w:rPr>
          <w:rFonts w:ascii="Arial" w:hAnsi="Arial" w:cs="Arial"/>
          <w:color w:val="auto"/>
          <w:sz w:val="20"/>
          <w:szCs w:val="20"/>
        </w:rPr>
        <w:t xml:space="preserve">Hrvatska banka za obnovu i razvitak, Zagreb, Strossmayerov trg 9, OIB: 26702280390 (dalje: </w:t>
      </w:r>
      <w:r w:rsidR="00DD43BE" w:rsidRPr="00E879FB">
        <w:rPr>
          <w:rFonts w:ascii="Arial" w:hAnsi="Arial" w:cs="Arial"/>
          <w:color w:val="auto"/>
          <w:sz w:val="20"/>
          <w:szCs w:val="20"/>
        </w:rPr>
        <w:t>HBOR kao kreditor</w:t>
      </w:r>
      <w:r w:rsidR="001E48F5" w:rsidRPr="00E879FB">
        <w:rPr>
          <w:rFonts w:ascii="Arial" w:hAnsi="Arial" w:cs="Arial"/>
          <w:color w:val="auto"/>
          <w:sz w:val="20"/>
          <w:szCs w:val="20"/>
        </w:rPr>
        <w:t>)</w:t>
      </w:r>
      <w:r w:rsidRPr="00E879FB">
        <w:rPr>
          <w:rFonts w:ascii="Arial" w:hAnsi="Arial" w:cs="Arial"/>
          <w:color w:val="auto"/>
          <w:sz w:val="20"/>
          <w:szCs w:val="20"/>
        </w:rPr>
        <w:t xml:space="preserve"> jedan od kreditora, a drugi kreditor je </w:t>
      </w:r>
      <w:r w:rsidR="00DE37BD" w:rsidRPr="00E879FB">
        <w:rPr>
          <w:rFonts w:ascii="Arial" w:hAnsi="Arial" w:cs="Arial"/>
          <w:color w:val="auto"/>
          <w:sz w:val="20"/>
          <w:szCs w:val="20"/>
        </w:rPr>
        <w:t>Osiguranik</w:t>
      </w:r>
      <w:r w:rsidRPr="00E879FB">
        <w:rPr>
          <w:rFonts w:ascii="Arial" w:hAnsi="Arial" w:cs="Arial"/>
          <w:color w:val="auto"/>
          <w:sz w:val="20"/>
          <w:szCs w:val="20"/>
        </w:rPr>
        <w:t xml:space="preserve"> koji na temelju MPR Kredita </w:t>
      </w:r>
      <w:r w:rsidR="00440529" w:rsidRPr="00E879FB">
        <w:rPr>
          <w:rFonts w:ascii="Arial" w:hAnsi="Arial" w:cs="Arial"/>
          <w:color w:val="auto"/>
          <w:sz w:val="20"/>
          <w:szCs w:val="20"/>
        </w:rPr>
        <w:t xml:space="preserve">kao agent </w:t>
      </w:r>
      <w:r w:rsidRPr="00E879FB">
        <w:rPr>
          <w:rFonts w:ascii="Arial" w:hAnsi="Arial" w:cs="Arial"/>
          <w:color w:val="auto"/>
          <w:sz w:val="20"/>
          <w:szCs w:val="20"/>
        </w:rPr>
        <w:t xml:space="preserve">poduzima radnje za račun oba kreditora. Osiguranik jamči Osiguratelju da postupanje Osiguranika na način previđen ovim Dodatkom </w:t>
      </w:r>
      <w:r w:rsidR="00AE722F">
        <w:rPr>
          <w:rFonts w:ascii="Arial" w:hAnsi="Arial" w:cs="Arial"/>
          <w:bCs/>
          <w:color w:val="auto"/>
          <w:sz w:val="20"/>
          <w:szCs w:val="20"/>
        </w:rPr>
        <w:t>__</w:t>
      </w:r>
      <w:r w:rsidRPr="00E879FB">
        <w:rPr>
          <w:rFonts w:ascii="Arial" w:hAnsi="Arial" w:cs="Arial"/>
          <w:color w:val="auto"/>
          <w:sz w:val="20"/>
          <w:szCs w:val="20"/>
        </w:rPr>
        <w:t xml:space="preserve"> </w:t>
      </w:r>
      <w:r w:rsidR="00147ACD" w:rsidRPr="00E879FB">
        <w:rPr>
          <w:rFonts w:ascii="Arial" w:hAnsi="Arial" w:cs="Arial"/>
          <w:color w:val="auto"/>
          <w:sz w:val="20"/>
          <w:szCs w:val="20"/>
        </w:rPr>
        <w:t xml:space="preserve">u trenutku uključenja MPR Kredita u Portfelj </w:t>
      </w:r>
      <w:r w:rsidRPr="00E879FB">
        <w:rPr>
          <w:rFonts w:ascii="Arial" w:hAnsi="Arial" w:cs="Arial"/>
          <w:color w:val="auto"/>
          <w:sz w:val="20"/>
          <w:szCs w:val="20"/>
        </w:rPr>
        <w:t xml:space="preserve">nije u suprotnosti s </w:t>
      </w:r>
      <w:r w:rsidR="00147ACD" w:rsidRPr="00E879FB">
        <w:rPr>
          <w:rFonts w:ascii="Arial" w:hAnsi="Arial" w:cs="Arial"/>
          <w:color w:val="auto"/>
          <w:sz w:val="20"/>
          <w:szCs w:val="20"/>
        </w:rPr>
        <w:t>međusobnim ugovornim odnosom Osiguranika</w:t>
      </w:r>
      <w:r w:rsidR="00351D04" w:rsidRPr="00E879FB">
        <w:rPr>
          <w:rFonts w:ascii="Arial" w:hAnsi="Arial" w:cs="Arial"/>
          <w:color w:val="auto"/>
          <w:sz w:val="20"/>
          <w:szCs w:val="20"/>
        </w:rPr>
        <w:t xml:space="preserve"> i HBOR-a kao kreditora</w:t>
      </w:r>
      <w:r w:rsidR="00147ACD" w:rsidRPr="00E879FB">
        <w:rPr>
          <w:rFonts w:ascii="Arial" w:hAnsi="Arial" w:cs="Arial"/>
          <w:color w:val="auto"/>
          <w:sz w:val="20"/>
          <w:szCs w:val="20"/>
        </w:rPr>
        <w:t xml:space="preserve"> u odnosu na </w:t>
      </w:r>
      <w:r w:rsidRPr="00E879FB">
        <w:rPr>
          <w:rFonts w:ascii="Arial" w:hAnsi="Arial" w:cs="Arial"/>
          <w:color w:val="auto"/>
          <w:sz w:val="20"/>
          <w:szCs w:val="20"/>
        </w:rPr>
        <w:t>MPR Kredit.</w:t>
      </w:r>
    </w:p>
    <w:p w14:paraId="30FDD4FC" w14:textId="77777777" w:rsidR="000E434B" w:rsidRPr="00E879FB" w:rsidRDefault="000E434B" w:rsidP="001E48F5">
      <w:pPr>
        <w:tabs>
          <w:tab w:val="left" w:pos="567"/>
          <w:tab w:val="left" w:pos="1771"/>
          <w:tab w:val="left" w:pos="2055"/>
          <w:tab w:val="left" w:pos="2551"/>
          <w:tab w:val="left" w:pos="2976"/>
          <w:tab w:val="left" w:pos="4465"/>
          <w:tab w:val="left" w:pos="5457"/>
        </w:tabs>
        <w:spacing w:line="276" w:lineRule="auto"/>
        <w:ind w:left="567" w:hanging="567"/>
        <w:jc w:val="both"/>
        <w:rPr>
          <w:rFonts w:ascii="Arial" w:hAnsi="Arial" w:cs="Arial"/>
          <w:color w:val="auto"/>
          <w:sz w:val="20"/>
          <w:szCs w:val="20"/>
        </w:rPr>
      </w:pPr>
    </w:p>
    <w:p w14:paraId="3C05DF5D" w14:textId="743F4F0E" w:rsidR="004E5CA6" w:rsidRPr="00E879FB" w:rsidRDefault="00133D74" w:rsidP="001E48F5">
      <w:pPr>
        <w:pStyle w:val="ListParagraph"/>
        <w:numPr>
          <w:ilvl w:val="0"/>
          <w:numId w:val="39"/>
        </w:numPr>
        <w:tabs>
          <w:tab w:val="left" w:pos="567"/>
          <w:tab w:val="left" w:pos="1771"/>
          <w:tab w:val="left" w:pos="2055"/>
          <w:tab w:val="left" w:pos="2551"/>
          <w:tab w:val="left" w:pos="2976"/>
          <w:tab w:val="left" w:pos="4465"/>
          <w:tab w:val="left" w:pos="5457"/>
        </w:tabs>
        <w:spacing w:line="276" w:lineRule="auto"/>
        <w:ind w:left="567" w:hanging="567"/>
        <w:jc w:val="both"/>
        <w:rPr>
          <w:rFonts w:ascii="Arial" w:hAnsi="Arial" w:cs="Arial"/>
          <w:color w:val="auto"/>
          <w:sz w:val="20"/>
          <w:szCs w:val="20"/>
        </w:rPr>
      </w:pPr>
      <w:r w:rsidRPr="00E879FB">
        <w:rPr>
          <w:rFonts w:ascii="Arial" w:hAnsi="Arial" w:cs="Arial"/>
          <w:color w:val="auto"/>
          <w:sz w:val="20"/>
          <w:szCs w:val="20"/>
        </w:rPr>
        <w:t>U svrhu izračuna Volumena portfelja kod MPR Kredita,</w:t>
      </w:r>
      <w:r w:rsidR="00BB35D4" w:rsidRPr="00E879FB">
        <w:rPr>
          <w:color w:val="auto"/>
        </w:rPr>
        <w:t xml:space="preserve"> </w:t>
      </w:r>
      <w:r w:rsidR="00BB35D4" w:rsidRPr="00E879FB">
        <w:rPr>
          <w:rFonts w:ascii="Arial" w:hAnsi="Arial" w:cs="Arial"/>
          <w:color w:val="auto"/>
          <w:sz w:val="20"/>
          <w:szCs w:val="20"/>
        </w:rPr>
        <w:t xml:space="preserve">Osiguranik je u okviru Obavijesti o uključivanju </w:t>
      </w:r>
      <w:r w:rsidR="00691879" w:rsidRPr="00E879FB">
        <w:rPr>
          <w:rFonts w:ascii="Arial" w:hAnsi="Arial" w:cs="Arial"/>
          <w:color w:val="auto"/>
          <w:sz w:val="20"/>
          <w:szCs w:val="20"/>
        </w:rPr>
        <w:t xml:space="preserve">obvezan </w:t>
      </w:r>
      <w:r w:rsidR="00BB35D4" w:rsidRPr="00E879FB">
        <w:rPr>
          <w:rFonts w:ascii="Arial" w:hAnsi="Arial" w:cs="Arial"/>
          <w:color w:val="auto"/>
          <w:sz w:val="20"/>
          <w:szCs w:val="20"/>
        </w:rPr>
        <w:t>navodi</w:t>
      </w:r>
      <w:r w:rsidR="00691879" w:rsidRPr="00E879FB">
        <w:rPr>
          <w:rFonts w:ascii="Arial" w:hAnsi="Arial" w:cs="Arial"/>
          <w:color w:val="auto"/>
          <w:sz w:val="20"/>
          <w:szCs w:val="20"/>
        </w:rPr>
        <w:t>ti</w:t>
      </w:r>
      <w:r w:rsidR="00BB35D4" w:rsidRPr="00E879FB">
        <w:rPr>
          <w:rFonts w:ascii="Arial" w:hAnsi="Arial" w:cs="Arial"/>
          <w:color w:val="auto"/>
          <w:sz w:val="20"/>
          <w:szCs w:val="20"/>
        </w:rPr>
        <w:t xml:space="preserve"> iznose koji se u cjelokupno Odobrenoj glavnici MPR Kredita uključenoj u Volumen portfelja odnose na svakog kreditora. U tom slučaju</w:t>
      </w:r>
      <w:r w:rsidR="004A5871" w:rsidRPr="00E879FB">
        <w:rPr>
          <w:rFonts w:ascii="Arial" w:hAnsi="Arial" w:cs="Arial"/>
          <w:color w:val="auto"/>
          <w:sz w:val="20"/>
          <w:szCs w:val="20"/>
        </w:rPr>
        <w:t>,</w:t>
      </w:r>
      <w:r w:rsidRPr="00E879FB">
        <w:rPr>
          <w:rFonts w:ascii="Arial" w:hAnsi="Arial" w:cs="Arial"/>
          <w:color w:val="auto"/>
          <w:sz w:val="20"/>
          <w:szCs w:val="20"/>
        </w:rPr>
        <w:t xml:space="preserve"> </w:t>
      </w:r>
      <w:r w:rsidR="000E434B" w:rsidRPr="00E879FB">
        <w:rPr>
          <w:rFonts w:ascii="Arial" w:hAnsi="Arial" w:cs="Arial"/>
          <w:color w:val="auto"/>
          <w:sz w:val="20"/>
          <w:szCs w:val="20"/>
        </w:rPr>
        <w:t xml:space="preserve">udio </w:t>
      </w:r>
      <w:r w:rsidR="008F4447" w:rsidRPr="00E879FB">
        <w:rPr>
          <w:rFonts w:ascii="Arial" w:hAnsi="Arial" w:cs="Arial"/>
          <w:color w:val="auto"/>
          <w:sz w:val="20"/>
          <w:szCs w:val="20"/>
        </w:rPr>
        <w:t>HBOR-a kao kreditora</w:t>
      </w:r>
      <w:r w:rsidR="000E434B" w:rsidRPr="00E879FB">
        <w:rPr>
          <w:rFonts w:ascii="Arial" w:hAnsi="Arial" w:cs="Arial"/>
          <w:color w:val="auto"/>
          <w:sz w:val="20"/>
          <w:szCs w:val="20"/>
        </w:rPr>
        <w:t xml:space="preserve"> u cjelokupno Odobrenoj glavnici</w:t>
      </w:r>
      <w:r w:rsidR="0042788C" w:rsidRPr="00E879FB">
        <w:rPr>
          <w:rFonts w:ascii="Arial" w:hAnsi="Arial" w:cs="Arial"/>
          <w:color w:val="auto"/>
          <w:sz w:val="20"/>
          <w:szCs w:val="20"/>
        </w:rPr>
        <w:t xml:space="preserve"> MPR</w:t>
      </w:r>
      <w:r w:rsidR="000E434B" w:rsidRPr="00E879FB">
        <w:rPr>
          <w:rFonts w:ascii="Arial" w:hAnsi="Arial" w:cs="Arial"/>
          <w:color w:val="auto"/>
          <w:sz w:val="20"/>
          <w:szCs w:val="20"/>
        </w:rPr>
        <w:t xml:space="preserve"> </w:t>
      </w:r>
      <w:r w:rsidR="0042788C" w:rsidRPr="00E879FB">
        <w:rPr>
          <w:rFonts w:ascii="Arial" w:hAnsi="Arial" w:cs="Arial"/>
          <w:color w:val="auto"/>
          <w:sz w:val="20"/>
          <w:szCs w:val="20"/>
        </w:rPr>
        <w:t>K</w:t>
      </w:r>
      <w:r w:rsidR="000E434B" w:rsidRPr="00E879FB">
        <w:rPr>
          <w:rFonts w:ascii="Arial" w:hAnsi="Arial" w:cs="Arial"/>
          <w:color w:val="auto"/>
          <w:sz w:val="20"/>
          <w:szCs w:val="20"/>
        </w:rPr>
        <w:t xml:space="preserve">redita će se uračunavati u Volumen Portfelja </w:t>
      </w:r>
      <w:r w:rsidR="00B26AFC" w:rsidRPr="00E879FB">
        <w:rPr>
          <w:rFonts w:ascii="Arial" w:hAnsi="Arial" w:cs="Arial"/>
          <w:color w:val="auto"/>
          <w:sz w:val="20"/>
          <w:szCs w:val="20"/>
        </w:rPr>
        <w:t>HBOR-a kao kreditora</w:t>
      </w:r>
      <w:r w:rsidR="000E434B" w:rsidRPr="00E879FB">
        <w:rPr>
          <w:rFonts w:ascii="Arial" w:hAnsi="Arial" w:cs="Arial"/>
          <w:color w:val="auto"/>
          <w:sz w:val="20"/>
          <w:szCs w:val="20"/>
        </w:rPr>
        <w:t xml:space="preserve">, dok će se udio </w:t>
      </w:r>
      <w:r w:rsidR="008F4447" w:rsidRPr="00E879FB">
        <w:rPr>
          <w:rFonts w:ascii="Arial" w:hAnsi="Arial" w:cs="Arial"/>
          <w:color w:val="auto"/>
          <w:sz w:val="20"/>
          <w:szCs w:val="20"/>
        </w:rPr>
        <w:t>Osiguranika</w:t>
      </w:r>
      <w:r w:rsidR="000E434B" w:rsidRPr="00E879FB">
        <w:rPr>
          <w:rFonts w:ascii="Arial" w:hAnsi="Arial" w:cs="Arial"/>
          <w:color w:val="auto"/>
          <w:sz w:val="20"/>
          <w:szCs w:val="20"/>
        </w:rPr>
        <w:t xml:space="preserve"> u cjelokupno Odobrenoj glavnici </w:t>
      </w:r>
      <w:r w:rsidR="0042788C" w:rsidRPr="00E879FB">
        <w:rPr>
          <w:rFonts w:ascii="Arial" w:hAnsi="Arial" w:cs="Arial"/>
          <w:color w:val="auto"/>
          <w:sz w:val="20"/>
          <w:szCs w:val="20"/>
        </w:rPr>
        <w:t>MPR K</w:t>
      </w:r>
      <w:r w:rsidR="000E434B" w:rsidRPr="00E879FB">
        <w:rPr>
          <w:rFonts w:ascii="Arial" w:hAnsi="Arial" w:cs="Arial"/>
          <w:color w:val="auto"/>
          <w:sz w:val="20"/>
          <w:szCs w:val="20"/>
        </w:rPr>
        <w:t xml:space="preserve">redita uračunavati u Volumen Portfelja </w:t>
      </w:r>
      <w:r w:rsidR="008F4447" w:rsidRPr="00E879FB">
        <w:rPr>
          <w:rFonts w:ascii="Arial" w:hAnsi="Arial" w:cs="Arial"/>
          <w:color w:val="auto"/>
          <w:sz w:val="20"/>
          <w:szCs w:val="20"/>
        </w:rPr>
        <w:t>Osiguranika</w:t>
      </w:r>
      <w:r w:rsidR="00DC21A1" w:rsidRPr="00E879FB">
        <w:rPr>
          <w:rFonts w:ascii="Arial" w:hAnsi="Arial" w:cs="Arial"/>
          <w:color w:val="auto"/>
          <w:sz w:val="20"/>
          <w:szCs w:val="20"/>
        </w:rPr>
        <w:t>.</w:t>
      </w:r>
    </w:p>
    <w:p w14:paraId="27DEFAA5" w14:textId="77777777" w:rsidR="00282F12" w:rsidRPr="00E879FB" w:rsidRDefault="00282F12" w:rsidP="001E48F5">
      <w:pPr>
        <w:tabs>
          <w:tab w:val="left" w:pos="567"/>
          <w:tab w:val="left" w:pos="1771"/>
          <w:tab w:val="left" w:pos="2055"/>
          <w:tab w:val="left" w:pos="2551"/>
          <w:tab w:val="left" w:pos="2976"/>
          <w:tab w:val="left" w:pos="4465"/>
          <w:tab w:val="left" w:pos="5457"/>
        </w:tabs>
        <w:spacing w:line="276" w:lineRule="auto"/>
        <w:ind w:left="567" w:hanging="567"/>
        <w:jc w:val="both"/>
        <w:rPr>
          <w:rFonts w:ascii="Arial" w:hAnsi="Arial" w:cs="Arial"/>
          <w:color w:val="auto"/>
          <w:sz w:val="20"/>
          <w:szCs w:val="20"/>
        </w:rPr>
      </w:pPr>
    </w:p>
    <w:p w14:paraId="63468B4C" w14:textId="3C315EE0" w:rsidR="00DC21A1" w:rsidRPr="00E879FB" w:rsidRDefault="00282F12" w:rsidP="001E48F5">
      <w:pPr>
        <w:pStyle w:val="ListParagraph"/>
        <w:numPr>
          <w:ilvl w:val="0"/>
          <w:numId w:val="39"/>
        </w:numPr>
        <w:tabs>
          <w:tab w:val="left" w:pos="567"/>
          <w:tab w:val="left" w:pos="1771"/>
          <w:tab w:val="left" w:pos="2055"/>
          <w:tab w:val="left" w:pos="2551"/>
          <w:tab w:val="left" w:pos="2976"/>
          <w:tab w:val="left" w:pos="4465"/>
          <w:tab w:val="left" w:pos="5457"/>
        </w:tabs>
        <w:spacing w:line="276" w:lineRule="auto"/>
        <w:ind w:left="567" w:hanging="567"/>
        <w:jc w:val="both"/>
        <w:rPr>
          <w:rFonts w:ascii="Arial" w:hAnsi="Arial" w:cs="Arial"/>
          <w:color w:val="auto"/>
          <w:sz w:val="20"/>
          <w:szCs w:val="20"/>
        </w:rPr>
      </w:pPr>
      <w:r w:rsidRPr="00E879FB">
        <w:rPr>
          <w:rFonts w:ascii="Arial" w:hAnsi="Arial" w:cs="Arial"/>
          <w:color w:val="auto"/>
          <w:sz w:val="20"/>
          <w:szCs w:val="20"/>
        </w:rPr>
        <w:t xml:space="preserve">Osiguranik se obvezuje </w:t>
      </w:r>
      <w:r w:rsidR="00351D04" w:rsidRPr="00E879FB">
        <w:rPr>
          <w:rFonts w:ascii="Arial" w:hAnsi="Arial" w:cs="Arial"/>
          <w:color w:val="auto"/>
          <w:sz w:val="20"/>
          <w:szCs w:val="20"/>
        </w:rPr>
        <w:t>sklopiti s HBOR-om kao kreditorom ugovor/sporazum kojim će se</w:t>
      </w:r>
      <w:r w:rsidRPr="00E879FB">
        <w:rPr>
          <w:rFonts w:ascii="Arial" w:hAnsi="Arial" w:cs="Arial"/>
          <w:color w:val="auto"/>
          <w:sz w:val="20"/>
          <w:szCs w:val="20"/>
        </w:rPr>
        <w:t xml:space="preserve"> regulirati sva ovlaštenja, prava i obveze </w:t>
      </w:r>
      <w:r w:rsidR="005B5CB9" w:rsidRPr="00E879FB">
        <w:rPr>
          <w:rFonts w:ascii="Arial" w:hAnsi="Arial" w:cs="Arial"/>
          <w:color w:val="auto"/>
          <w:sz w:val="20"/>
          <w:szCs w:val="20"/>
        </w:rPr>
        <w:t xml:space="preserve">HBOR-a kao kreditora </w:t>
      </w:r>
      <w:r w:rsidRPr="00E879FB">
        <w:rPr>
          <w:rFonts w:ascii="Arial" w:hAnsi="Arial" w:cs="Arial"/>
          <w:color w:val="auto"/>
          <w:sz w:val="20"/>
          <w:szCs w:val="20"/>
        </w:rPr>
        <w:t>i Osiguranika za izvršavanje prava i obveza iz ovog Dodatka</w:t>
      </w:r>
      <w:r w:rsidR="00D3632F" w:rsidRPr="00E879FB">
        <w:rPr>
          <w:rFonts w:ascii="Arial" w:hAnsi="Arial" w:cs="Arial"/>
          <w:color w:val="auto"/>
          <w:sz w:val="20"/>
          <w:szCs w:val="20"/>
        </w:rPr>
        <w:t xml:space="preserve"> </w:t>
      </w:r>
      <w:r w:rsidR="00AE722F">
        <w:rPr>
          <w:rFonts w:ascii="Arial" w:hAnsi="Arial" w:cs="Arial"/>
          <w:bCs/>
          <w:color w:val="auto"/>
          <w:sz w:val="20"/>
          <w:szCs w:val="20"/>
        </w:rPr>
        <w:t>__</w:t>
      </w:r>
      <w:r w:rsidRPr="00E879FB">
        <w:rPr>
          <w:rFonts w:ascii="Arial" w:hAnsi="Arial" w:cs="Arial"/>
          <w:color w:val="auto"/>
          <w:sz w:val="20"/>
          <w:szCs w:val="20"/>
        </w:rPr>
        <w:t>.</w:t>
      </w:r>
    </w:p>
    <w:p w14:paraId="5A77B882" w14:textId="77777777" w:rsidR="00282F12" w:rsidRPr="00E879FB" w:rsidRDefault="00282F12" w:rsidP="001E48F5">
      <w:pPr>
        <w:tabs>
          <w:tab w:val="left" w:pos="567"/>
          <w:tab w:val="left" w:pos="1771"/>
          <w:tab w:val="left" w:pos="2055"/>
          <w:tab w:val="left" w:pos="2551"/>
          <w:tab w:val="left" w:pos="2976"/>
          <w:tab w:val="left" w:pos="4465"/>
          <w:tab w:val="left" w:pos="5457"/>
        </w:tabs>
        <w:spacing w:line="276" w:lineRule="auto"/>
        <w:ind w:left="567" w:hanging="567"/>
        <w:jc w:val="both"/>
        <w:rPr>
          <w:rFonts w:ascii="Arial" w:hAnsi="Arial" w:cs="Arial"/>
          <w:color w:val="auto"/>
          <w:sz w:val="20"/>
          <w:szCs w:val="20"/>
        </w:rPr>
      </w:pPr>
    </w:p>
    <w:p w14:paraId="43F84A5B" w14:textId="50440362" w:rsidR="00B34449" w:rsidRPr="00E879FB" w:rsidRDefault="00B34449" w:rsidP="00B34449">
      <w:pPr>
        <w:pStyle w:val="Style30"/>
        <w:keepNext/>
        <w:keepLines/>
        <w:shd w:val="clear" w:color="auto" w:fill="auto"/>
        <w:spacing w:before="0" w:line="276" w:lineRule="auto"/>
        <w:ind w:firstLine="0"/>
        <w:rPr>
          <w:rFonts w:ascii="Arial" w:hAnsi="Arial" w:cs="Arial"/>
          <w:color w:val="auto"/>
          <w:sz w:val="20"/>
          <w:szCs w:val="20"/>
        </w:rPr>
      </w:pPr>
      <w:r w:rsidRPr="00E879FB">
        <w:rPr>
          <w:rFonts w:ascii="Arial" w:hAnsi="Arial" w:cs="Arial"/>
          <w:color w:val="auto"/>
          <w:sz w:val="20"/>
          <w:szCs w:val="20"/>
        </w:rPr>
        <w:t>Članak 3.</w:t>
      </w:r>
    </w:p>
    <w:p w14:paraId="7412E0B9" w14:textId="77777777" w:rsidR="004E5CA6" w:rsidRPr="00E879FB" w:rsidRDefault="004E5CA6" w:rsidP="004E5CA6">
      <w:pPr>
        <w:tabs>
          <w:tab w:val="left" w:pos="496"/>
          <w:tab w:val="left" w:pos="1771"/>
          <w:tab w:val="left" w:pos="2055"/>
          <w:tab w:val="left" w:pos="2551"/>
          <w:tab w:val="left" w:pos="2976"/>
          <w:tab w:val="left" w:pos="4465"/>
          <w:tab w:val="left" w:pos="5457"/>
        </w:tabs>
        <w:spacing w:line="276" w:lineRule="auto"/>
        <w:jc w:val="both"/>
        <w:rPr>
          <w:rFonts w:ascii="Arial" w:hAnsi="Arial" w:cs="Arial"/>
          <w:color w:val="auto"/>
          <w:sz w:val="20"/>
          <w:szCs w:val="20"/>
        </w:rPr>
      </w:pPr>
    </w:p>
    <w:p w14:paraId="38FF2FE9" w14:textId="68861232" w:rsidR="0054419B" w:rsidRPr="00E879FB" w:rsidRDefault="0054419B" w:rsidP="0054419B">
      <w:pPr>
        <w:pStyle w:val="Style26"/>
        <w:numPr>
          <w:ilvl w:val="0"/>
          <w:numId w:val="32"/>
        </w:numPr>
        <w:spacing w:line="276" w:lineRule="auto"/>
        <w:ind w:left="567" w:hanging="567"/>
        <w:jc w:val="both"/>
        <w:rPr>
          <w:rFonts w:ascii="Arial" w:hAnsi="Arial" w:cs="Arial"/>
          <w:color w:val="auto"/>
          <w:sz w:val="20"/>
          <w:szCs w:val="20"/>
        </w:rPr>
      </w:pPr>
      <w:r w:rsidRPr="00E879FB">
        <w:rPr>
          <w:rFonts w:ascii="Arial" w:hAnsi="Arial" w:cs="Arial"/>
          <w:color w:val="auto"/>
          <w:sz w:val="20"/>
          <w:szCs w:val="20"/>
        </w:rPr>
        <w:t>Strane su suglasne da će se uvjeti Sporazuma o osiguranju portfelja</w:t>
      </w:r>
      <w:r w:rsidR="00D76103" w:rsidRPr="00E879FB">
        <w:rPr>
          <w:rFonts w:ascii="Arial" w:hAnsi="Arial" w:cs="Arial"/>
          <w:color w:val="auto"/>
          <w:sz w:val="20"/>
          <w:szCs w:val="20"/>
        </w:rPr>
        <w:t xml:space="preserve">, sa svim </w:t>
      </w:r>
      <w:r w:rsidR="00C166A4" w:rsidRPr="00E879FB">
        <w:rPr>
          <w:rFonts w:ascii="Arial" w:hAnsi="Arial" w:cs="Arial"/>
          <w:color w:val="auto"/>
          <w:sz w:val="20"/>
          <w:szCs w:val="20"/>
        </w:rPr>
        <w:t>eventualnim naknadnim dodacima,</w:t>
      </w:r>
      <w:r w:rsidR="00C733BD" w:rsidRPr="00E879FB">
        <w:rPr>
          <w:rFonts w:ascii="Arial" w:hAnsi="Arial" w:cs="Arial"/>
          <w:color w:val="auto"/>
          <w:sz w:val="20"/>
          <w:szCs w:val="20"/>
        </w:rPr>
        <w:t xml:space="preserve"> </w:t>
      </w:r>
      <w:r w:rsidR="0081694C" w:rsidRPr="00E879FB">
        <w:rPr>
          <w:rFonts w:ascii="Arial" w:hAnsi="Arial" w:cs="Arial"/>
          <w:color w:val="auto"/>
          <w:sz w:val="20"/>
          <w:szCs w:val="20"/>
        </w:rPr>
        <w:t>primjenjivati</w:t>
      </w:r>
      <w:r w:rsidRPr="00E879FB">
        <w:rPr>
          <w:rFonts w:ascii="Arial" w:hAnsi="Arial" w:cs="Arial"/>
          <w:color w:val="auto"/>
          <w:sz w:val="20"/>
          <w:szCs w:val="20"/>
        </w:rPr>
        <w:t xml:space="preserve"> na MPR </w:t>
      </w:r>
      <w:r w:rsidR="00FD645C" w:rsidRPr="00E879FB">
        <w:rPr>
          <w:rFonts w:ascii="Arial" w:hAnsi="Arial" w:cs="Arial"/>
          <w:color w:val="auto"/>
          <w:sz w:val="20"/>
          <w:szCs w:val="20"/>
        </w:rPr>
        <w:t>K</w:t>
      </w:r>
      <w:r w:rsidRPr="00E879FB">
        <w:rPr>
          <w:rFonts w:ascii="Arial" w:hAnsi="Arial" w:cs="Arial"/>
          <w:color w:val="auto"/>
          <w:sz w:val="20"/>
          <w:szCs w:val="20"/>
        </w:rPr>
        <w:t xml:space="preserve">redit u cijelosti te će u tom slučaju sva prava i obveze HBOR-a kao kreditora, za udio HBOR-a kao kreditora, u MPR Kreditu prema Osiguratelju (uključivanje MPR Kredita u Portfelj, plaćanje premije, izvještavanje, podnošenje Odštetnog </w:t>
      </w:r>
      <w:r w:rsidRPr="00E879FB">
        <w:rPr>
          <w:rFonts w:ascii="Arial" w:hAnsi="Arial" w:cs="Arial"/>
          <w:color w:val="auto"/>
          <w:sz w:val="20"/>
          <w:szCs w:val="20"/>
        </w:rPr>
        <w:lastRenderedPageBreak/>
        <w:t xml:space="preserve">zahtjeva i dr.) u ime i za račun HBOR-a kao kreditora, </w:t>
      </w:r>
      <w:r w:rsidR="00D56F5B" w:rsidRPr="00E879FB">
        <w:rPr>
          <w:rFonts w:ascii="Arial" w:hAnsi="Arial" w:cs="Arial"/>
          <w:color w:val="auto"/>
          <w:sz w:val="20"/>
          <w:szCs w:val="20"/>
        </w:rPr>
        <w:t>osim ako je drugačije određen</w:t>
      </w:r>
      <w:r w:rsidR="008D7F7B" w:rsidRPr="00E879FB">
        <w:rPr>
          <w:rFonts w:ascii="Arial" w:hAnsi="Arial" w:cs="Arial"/>
          <w:color w:val="auto"/>
          <w:sz w:val="20"/>
          <w:szCs w:val="20"/>
        </w:rPr>
        <w:t>o</w:t>
      </w:r>
      <w:r w:rsidR="00D56F5B" w:rsidRPr="00E879FB">
        <w:rPr>
          <w:rFonts w:ascii="Arial" w:hAnsi="Arial" w:cs="Arial"/>
          <w:color w:val="auto"/>
          <w:sz w:val="20"/>
          <w:szCs w:val="20"/>
        </w:rPr>
        <w:t xml:space="preserve"> ovim Dodatkom </w:t>
      </w:r>
      <w:r w:rsidR="00AE722F">
        <w:rPr>
          <w:rFonts w:ascii="Arial" w:hAnsi="Arial" w:cs="Arial"/>
          <w:color w:val="auto"/>
          <w:sz w:val="20"/>
          <w:szCs w:val="20"/>
        </w:rPr>
        <w:t>__</w:t>
      </w:r>
      <w:r w:rsidR="00D56F5B" w:rsidRPr="00E879FB">
        <w:rPr>
          <w:rFonts w:ascii="Arial" w:hAnsi="Arial" w:cs="Arial"/>
          <w:color w:val="auto"/>
          <w:sz w:val="20"/>
          <w:szCs w:val="20"/>
        </w:rPr>
        <w:t xml:space="preserve">, </w:t>
      </w:r>
      <w:r w:rsidR="00341245" w:rsidRPr="00E879FB">
        <w:rPr>
          <w:rFonts w:ascii="Arial" w:hAnsi="Arial" w:cs="Arial"/>
          <w:color w:val="auto"/>
          <w:sz w:val="20"/>
          <w:szCs w:val="20"/>
        </w:rPr>
        <w:t xml:space="preserve">ostvarivati i izvršavati </w:t>
      </w:r>
      <w:r w:rsidRPr="00E879FB">
        <w:rPr>
          <w:rFonts w:ascii="Arial" w:hAnsi="Arial" w:cs="Arial"/>
          <w:color w:val="auto"/>
          <w:sz w:val="20"/>
          <w:szCs w:val="20"/>
        </w:rPr>
        <w:t>Osiguranik</w:t>
      </w:r>
      <w:r w:rsidR="005B233F" w:rsidRPr="00E879FB">
        <w:rPr>
          <w:rFonts w:ascii="Arial" w:hAnsi="Arial" w:cs="Arial"/>
          <w:color w:val="auto"/>
          <w:sz w:val="20"/>
          <w:szCs w:val="20"/>
        </w:rPr>
        <w:t>, u ime i za račun HBOR-a kao kredito</w:t>
      </w:r>
      <w:r w:rsidR="008D7F7B" w:rsidRPr="00E879FB">
        <w:rPr>
          <w:rFonts w:ascii="Arial" w:hAnsi="Arial" w:cs="Arial"/>
          <w:color w:val="auto"/>
          <w:sz w:val="20"/>
          <w:szCs w:val="20"/>
        </w:rPr>
        <w:t>r</w:t>
      </w:r>
      <w:r w:rsidR="005B233F" w:rsidRPr="00E879FB">
        <w:rPr>
          <w:rFonts w:ascii="Arial" w:hAnsi="Arial" w:cs="Arial"/>
          <w:color w:val="auto"/>
          <w:sz w:val="20"/>
          <w:szCs w:val="20"/>
        </w:rPr>
        <w:t>a,</w:t>
      </w:r>
      <w:r w:rsidRPr="00E879FB">
        <w:rPr>
          <w:rFonts w:ascii="Arial" w:hAnsi="Arial" w:cs="Arial"/>
          <w:color w:val="auto"/>
          <w:sz w:val="20"/>
          <w:szCs w:val="20"/>
        </w:rPr>
        <w:t xml:space="preserve"> na isti način, pod istim uvjetima i primjenom iste dokumentacije i metodologije koju Osiguranik primjenjuje u odnosu na osiguranje svog udjela u MPR Kreditu, u svoje ime i za svoj račun, a sukladno Sporazumu o osiguranju portfelja.</w:t>
      </w:r>
    </w:p>
    <w:p w14:paraId="30DDDDA1" w14:textId="77777777" w:rsidR="0054419B" w:rsidRPr="00E879FB" w:rsidRDefault="0054419B" w:rsidP="00AA245D">
      <w:pPr>
        <w:pStyle w:val="Style26"/>
        <w:spacing w:line="276" w:lineRule="auto"/>
        <w:ind w:firstLine="0"/>
        <w:jc w:val="both"/>
        <w:rPr>
          <w:rFonts w:ascii="Arial" w:hAnsi="Arial" w:cs="Arial"/>
          <w:color w:val="auto"/>
          <w:sz w:val="20"/>
          <w:szCs w:val="20"/>
        </w:rPr>
      </w:pPr>
    </w:p>
    <w:p w14:paraId="4A8C371D" w14:textId="16EBA107" w:rsidR="0054419B" w:rsidRPr="00E879FB" w:rsidRDefault="0054419B" w:rsidP="0054419B">
      <w:pPr>
        <w:pStyle w:val="Style26"/>
        <w:numPr>
          <w:ilvl w:val="0"/>
          <w:numId w:val="32"/>
        </w:numPr>
        <w:spacing w:line="276" w:lineRule="auto"/>
        <w:ind w:left="567" w:hanging="567"/>
        <w:jc w:val="both"/>
        <w:rPr>
          <w:rFonts w:ascii="Arial" w:hAnsi="Arial" w:cs="Arial"/>
          <w:color w:val="auto"/>
          <w:sz w:val="20"/>
          <w:szCs w:val="20"/>
        </w:rPr>
      </w:pPr>
      <w:r w:rsidRPr="00E879FB">
        <w:rPr>
          <w:rFonts w:ascii="Arial" w:hAnsi="Arial" w:cs="Arial"/>
          <w:color w:val="auto"/>
          <w:sz w:val="20"/>
          <w:szCs w:val="20"/>
        </w:rPr>
        <w:t>Osiguranik će biti odgovoran za naknadu štete Osiguratelju u slučaju ostvarenja nekog od uvjeta iz članka 1</w:t>
      </w:r>
      <w:r w:rsidR="008F682C" w:rsidRPr="00E879FB">
        <w:rPr>
          <w:rFonts w:ascii="Arial" w:hAnsi="Arial" w:cs="Arial"/>
          <w:color w:val="auto"/>
          <w:sz w:val="20"/>
          <w:szCs w:val="20"/>
        </w:rPr>
        <w:t>6</w:t>
      </w:r>
      <w:r w:rsidRPr="00E879FB">
        <w:rPr>
          <w:rFonts w:ascii="Arial" w:hAnsi="Arial" w:cs="Arial"/>
          <w:color w:val="auto"/>
          <w:sz w:val="20"/>
          <w:szCs w:val="20"/>
        </w:rPr>
        <w:t xml:space="preserve">. Općih uvjeta isključivo primjenjujući uvjete </w:t>
      </w:r>
      <w:bookmarkStart w:id="3" w:name="_Hlk52976542"/>
      <w:bookmarkStart w:id="4" w:name="_Hlk59023967"/>
      <w:r w:rsidRPr="00E879FB">
        <w:rPr>
          <w:rFonts w:ascii="Arial" w:hAnsi="Arial" w:cs="Arial"/>
          <w:color w:val="auto"/>
          <w:sz w:val="20"/>
          <w:szCs w:val="20"/>
        </w:rPr>
        <w:t xml:space="preserve">Sporazuma o osiguranju portfelja </w:t>
      </w:r>
      <w:bookmarkEnd w:id="3"/>
      <w:bookmarkEnd w:id="4"/>
      <w:r w:rsidRPr="00E879FB">
        <w:rPr>
          <w:rFonts w:ascii="Arial" w:hAnsi="Arial" w:cs="Arial"/>
          <w:color w:val="auto"/>
          <w:sz w:val="20"/>
          <w:szCs w:val="20"/>
        </w:rPr>
        <w:t>u skladu sa stavkom (5) ovog članka.</w:t>
      </w:r>
    </w:p>
    <w:p w14:paraId="002B3446" w14:textId="77777777" w:rsidR="0054419B" w:rsidRPr="00E879FB" w:rsidRDefault="0054419B" w:rsidP="00AA245D">
      <w:pPr>
        <w:pStyle w:val="Style26"/>
        <w:spacing w:line="276" w:lineRule="auto"/>
        <w:ind w:firstLine="0"/>
        <w:jc w:val="both"/>
        <w:rPr>
          <w:rFonts w:ascii="Arial" w:hAnsi="Arial" w:cs="Arial"/>
          <w:color w:val="auto"/>
          <w:sz w:val="20"/>
          <w:szCs w:val="20"/>
        </w:rPr>
      </w:pPr>
    </w:p>
    <w:p w14:paraId="148101A7" w14:textId="1E09111C" w:rsidR="0054419B" w:rsidRPr="00E879FB" w:rsidRDefault="0054419B" w:rsidP="0054419B">
      <w:pPr>
        <w:pStyle w:val="Style26"/>
        <w:numPr>
          <w:ilvl w:val="0"/>
          <w:numId w:val="32"/>
        </w:numPr>
        <w:spacing w:line="276" w:lineRule="auto"/>
        <w:ind w:left="567" w:hanging="567"/>
        <w:jc w:val="both"/>
        <w:rPr>
          <w:rFonts w:ascii="Arial" w:hAnsi="Arial" w:cs="Arial"/>
          <w:color w:val="auto"/>
          <w:sz w:val="20"/>
          <w:szCs w:val="20"/>
        </w:rPr>
      </w:pPr>
      <w:r w:rsidRPr="00E879FB">
        <w:rPr>
          <w:rFonts w:ascii="Arial" w:hAnsi="Arial" w:cs="Arial"/>
          <w:color w:val="auto"/>
          <w:sz w:val="20"/>
          <w:szCs w:val="20"/>
        </w:rPr>
        <w:t>Osiguratelj će u odnosu na osiguranje udjela HBOR-a kao kreditora, u MPR Kreditu u svrhu kontrole ispunjenja svih obveza iz Sporazuma o osiguranju portfelja, kao i ispunjenja Kriterija prihvatljivosti za uključenje MPR Kredita u portfelj i Kriterija prihvatljivosti za izmjenu roka otplate MPR Kredita zbog poslovnih razloga, uzimati u obzir isključivo postupanje i vlastitu metodologiju Osiguranika i dokumente koje mu dostavi Osiguranik sukladno Sporazumu o osiguranju portfelja. Isto tako, Osiguranik uz Odštetni zahtjev koji podnosi u svoje ime i za svoj račun te u ime i za račun HBOR-a kao kreditora, u svrhu ispunjenja uvjeta iz članka 9. Općih uvjeta stavak (3) treba Osiguratelju dostaviti samo</w:t>
      </w:r>
      <w:r w:rsidR="00E4125C" w:rsidRPr="00E879FB">
        <w:rPr>
          <w:rFonts w:ascii="Arial" w:hAnsi="Arial" w:cs="Arial"/>
          <w:color w:val="auto"/>
          <w:sz w:val="20"/>
          <w:szCs w:val="20"/>
        </w:rPr>
        <w:t xml:space="preserve"> dokumente i</w:t>
      </w:r>
      <w:r w:rsidRPr="00E879FB">
        <w:rPr>
          <w:rFonts w:ascii="Arial" w:hAnsi="Arial" w:cs="Arial"/>
          <w:color w:val="auto"/>
          <w:sz w:val="20"/>
          <w:szCs w:val="20"/>
        </w:rPr>
        <w:t xml:space="preserve"> izja</w:t>
      </w:r>
      <w:r w:rsidR="00A95965" w:rsidRPr="00E879FB">
        <w:rPr>
          <w:rFonts w:ascii="Arial" w:hAnsi="Arial" w:cs="Arial"/>
          <w:color w:val="auto"/>
          <w:sz w:val="20"/>
          <w:szCs w:val="20"/>
        </w:rPr>
        <w:t>v</w:t>
      </w:r>
      <w:r w:rsidR="00E4125C" w:rsidRPr="00E879FB">
        <w:rPr>
          <w:rFonts w:ascii="Arial" w:hAnsi="Arial" w:cs="Arial"/>
          <w:color w:val="auto"/>
          <w:sz w:val="20"/>
          <w:szCs w:val="20"/>
        </w:rPr>
        <w:t>e</w:t>
      </w:r>
      <w:r w:rsidRPr="00E879FB">
        <w:rPr>
          <w:rFonts w:ascii="Arial" w:hAnsi="Arial" w:cs="Arial"/>
          <w:color w:val="auto"/>
          <w:sz w:val="20"/>
          <w:szCs w:val="20"/>
        </w:rPr>
        <w:t xml:space="preserve"> Osiguranika. </w:t>
      </w:r>
      <w:r w:rsidR="00A95965" w:rsidRPr="00E879FB">
        <w:rPr>
          <w:rFonts w:ascii="Arial" w:hAnsi="Arial" w:cs="Arial"/>
          <w:color w:val="auto"/>
          <w:sz w:val="20"/>
          <w:szCs w:val="20"/>
        </w:rPr>
        <w:t>Prilikom utvrđivanja zadovoljava li MPR Kredit Kriterije prihvatljivosti za uključenje MPR Kredita u portfelj i Kriterije prihvatljivosti za izmjenu roka otplate MPR Kredita zbog poslovnih razloga, Osiguranik je dužan uzeti u obzir cijeli iznos MPR Kredita kojeg čine udio HBOR-a kao kreditora i udio Osiguranika.</w:t>
      </w:r>
    </w:p>
    <w:p w14:paraId="34291B31" w14:textId="77777777" w:rsidR="0054419B" w:rsidRPr="00E879FB" w:rsidRDefault="0054419B" w:rsidP="00AA245D">
      <w:pPr>
        <w:pStyle w:val="Style26"/>
        <w:spacing w:line="276" w:lineRule="auto"/>
        <w:ind w:firstLine="0"/>
        <w:jc w:val="both"/>
        <w:rPr>
          <w:rFonts w:ascii="Arial" w:eastAsiaTheme="minorHAnsi" w:hAnsi="Arial" w:cs="Arial"/>
          <w:color w:val="auto"/>
          <w:sz w:val="20"/>
          <w:szCs w:val="20"/>
          <w:lang w:eastAsia="en-US" w:bidi="ar-SA"/>
        </w:rPr>
      </w:pPr>
    </w:p>
    <w:p w14:paraId="2804FF80" w14:textId="5CE218F1" w:rsidR="0054419B" w:rsidRPr="00E879FB" w:rsidRDefault="0054419B" w:rsidP="0054419B">
      <w:pPr>
        <w:pStyle w:val="Style26"/>
        <w:numPr>
          <w:ilvl w:val="0"/>
          <w:numId w:val="32"/>
        </w:numPr>
        <w:spacing w:line="276" w:lineRule="auto"/>
        <w:ind w:left="567" w:hanging="567"/>
        <w:jc w:val="both"/>
        <w:rPr>
          <w:rFonts w:ascii="Arial" w:hAnsi="Arial" w:cs="Arial"/>
          <w:color w:val="auto"/>
          <w:sz w:val="20"/>
          <w:szCs w:val="20"/>
        </w:rPr>
      </w:pPr>
      <w:r w:rsidRPr="00E879FB">
        <w:rPr>
          <w:rFonts w:ascii="Arial" w:hAnsi="Arial" w:cs="Arial"/>
          <w:color w:val="auto"/>
          <w:sz w:val="20"/>
          <w:szCs w:val="20"/>
        </w:rPr>
        <w:t>Radi izbjegavanja bilo kakve dvojbe</w:t>
      </w:r>
      <w:r w:rsidR="008D21A0" w:rsidRPr="00E879FB">
        <w:rPr>
          <w:rFonts w:ascii="Arial" w:hAnsi="Arial" w:cs="Arial"/>
          <w:color w:val="auto"/>
          <w:sz w:val="20"/>
          <w:szCs w:val="20"/>
        </w:rPr>
        <w:t>,</w:t>
      </w:r>
      <w:r w:rsidRPr="00E879FB">
        <w:rPr>
          <w:rFonts w:ascii="Arial" w:hAnsi="Arial" w:cs="Arial"/>
          <w:color w:val="auto"/>
          <w:sz w:val="20"/>
          <w:szCs w:val="20"/>
        </w:rPr>
        <w:t xml:space="preserve"> Osiguratelj će prilikom obrade cjelokupnog Odštetnog zahtjeva i/ili kontrole iz članka 1</w:t>
      </w:r>
      <w:r w:rsidR="008D06C4" w:rsidRPr="00E879FB">
        <w:rPr>
          <w:rFonts w:ascii="Arial" w:hAnsi="Arial" w:cs="Arial"/>
          <w:color w:val="auto"/>
          <w:sz w:val="20"/>
          <w:szCs w:val="20"/>
        </w:rPr>
        <w:t>5</w:t>
      </w:r>
      <w:r w:rsidRPr="00E879FB">
        <w:rPr>
          <w:rFonts w:ascii="Arial" w:hAnsi="Arial" w:cs="Arial"/>
          <w:color w:val="auto"/>
          <w:sz w:val="20"/>
          <w:szCs w:val="20"/>
        </w:rPr>
        <w:t xml:space="preserve">. Općih uvjeta uzimati u obzir </w:t>
      </w:r>
      <w:r w:rsidR="008F6D2D" w:rsidRPr="00E879FB">
        <w:rPr>
          <w:rFonts w:ascii="Arial" w:hAnsi="Arial" w:cs="Arial"/>
          <w:color w:val="auto"/>
          <w:sz w:val="20"/>
          <w:szCs w:val="20"/>
        </w:rPr>
        <w:t>dokumente i izjave</w:t>
      </w:r>
      <w:r w:rsidRPr="00E879FB">
        <w:rPr>
          <w:rFonts w:ascii="Arial" w:hAnsi="Arial" w:cs="Arial"/>
          <w:color w:val="auto"/>
          <w:sz w:val="20"/>
          <w:szCs w:val="20"/>
        </w:rPr>
        <w:t xml:space="preserve"> te ispunjenje drugih Kriterija prihvatljivosti za uključenje MPR Kredita u portfelj, kao i ispunjenje drugih Kriterija prihvatljivosti za izmjenu roka otplate MPR Kredita zbog poslovnih razloga, sve isključivo od strane Osiguranika sukladno Sporazumu o osiguranju portfelja te se neće smatrati da postoji bilo kakva odgovornost na strani Osiguranika u slučaju da se utvrdi da se </w:t>
      </w:r>
      <w:r w:rsidR="00057AA1" w:rsidRPr="00E879FB">
        <w:rPr>
          <w:rFonts w:ascii="Arial" w:hAnsi="Arial" w:cs="Arial"/>
          <w:color w:val="auto"/>
          <w:sz w:val="20"/>
          <w:szCs w:val="20"/>
        </w:rPr>
        <w:t>dokumenti i izjave</w:t>
      </w:r>
      <w:r w:rsidRPr="00E879FB">
        <w:rPr>
          <w:rFonts w:ascii="Arial" w:hAnsi="Arial" w:cs="Arial"/>
          <w:color w:val="auto"/>
          <w:sz w:val="20"/>
          <w:szCs w:val="20"/>
        </w:rPr>
        <w:t xml:space="preserve"> HBOR-a kao kreditora, </w:t>
      </w:r>
      <w:r w:rsidR="00056F9A" w:rsidRPr="00E879FB">
        <w:rPr>
          <w:rFonts w:ascii="Arial" w:hAnsi="Arial" w:cs="Arial"/>
          <w:color w:val="auto"/>
          <w:sz w:val="20"/>
          <w:szCs w:val="20"/>
        </w:rPr>
        <w:t xml:space="preserve">ako ih je </w:t>
      </w:r>
      <w:r w:rsidR="005133BD" w:rsidRPr="00E879FB">
        <w:rPr>
          <w:rFonts w:ascii="Arial" w:hAnsi="Arial" w:cs="Arial"/>
          <w:color w:val="auto"/>
          <w:sz w:val="20"/>
          <w:szCs w:val="20"/>
        </w:rPr>
        <w:t xml:space="preserve">pribavio, </w:t>
      </w:r>
      <w:r w:rsidRPr="00E879FB">
        <w:rPr>
          <w:rFonts w:ascii="Arial" w:hAnsi="Arial" w:cs="Arial"/>
          <w:color w:val="auto"/>
          <w:sz w:val="20"/>
          <w:szCs w:val="20"/>
        </w:rPr>
        <w:t>i/ili utvrđenje ispunjenja drugih Kriterija prihvatljivosti za uključenje udjela HBOR-a kao kreditora u MPR Kreditu u portfelj i ispunjenje drugih Kriterija prihvatljivosti za izmjenu roka otplate MPR Kredita zbog poslovnih razloga,</w:t>
      </w:r>
      <w:r w:rsidR="00A03197" w:rsidRPr="00E879FB">
        <w:rPr>
          <w:rFonts w:ascii="Arial" w:hAnsi="Arial" w:cs="Arial"/>
          <w:color w:val="auto"/>
          <w:sz w:val="20"/>
          <w:szCs w:val="20"/>
        </w:rPr>
        <w:t xml:space="preserve"> ako ih je utvrđivao,</w:t>
      </w:r>
      <w:r w:rsidRPr="00E879FB">
        <w:rPr>
          <w:rFonts w:ascii="Arial" w:hAnsi="Arial" w:cs="Arial"/>
          <w:color w:val="auto"/>
          <w:sz w:val="20"/>
          <w:szCs w:val="20"/>
        </w:rPr>
        <w:t xml:space="preserve"> razlikuje od onih utvrđenih u svoje ime i za svoj račun od strane Osiguranika sukladno Sporazumu o osiguranju portfelja.</w:t>
      </w:r>
    </w:p>
    <w:p w14:paraId="62CA8F3D" w14:textId="77777777" w:rsidR="0054419B" w:rsidRPr="00E879FB" w:rsidRDefault="0054419B" w:rsidP="00AA245D">
      <w:pPr>
        <w:pStyle w:val="Style26"/>
        <w:spacing w:line="276" w:lineRule="auto"/>
        <w:ind w:firstLine="0"/>
        <w:jc w:val="both"/>
        <w:rPr>
          <w:rFonts w:ascii="Arial" w:hAnsi="Arial" w:cs="Arial"/>
          <w:color w:val="auto"/>
          <w:sz w:val="20"/>
          <w:szCs w:val="20"/>
        </w:rPr>
      </w:pPr>
    </w:p>
    <w:p w14:paraId="0FE60AC7" w14:textId="5730CCCC" w:rsidR="0054419B" w:rsidRPr="00E879FB" w:rsidRDefault="0054419B" w:rsidP="0054419B">
      <w:pPr>
        <w:pStyle w:val="Style26"/>
        <w:numPr>
          <w:ilvl w:val="0"/>
          <w:numId w:val="32"/>
        </w:numPr>
        <w:spacing w:line="276" w:lineRule="auto"/>
        <w:ind w:left="567" w:hanging="567"/>
        <w:jc w:val="both"/>
        <w:rPr>
          <w:rFonts w:ascii="Arial" w:hAnsi="Arial" w:cs="Arial"/>
          <w:color w:val="auto"/>
          <w:sz w:val="20"/>
          <w:szCs w:val="20"/>
        </w:rPr>
      </w:pPr>
      <w:r w:rsidRPr="00E879FB">
        <w:rPr>
          <w:rFonts w:ascii="Arial" w:hAnsi="Arial" w:cs="Arial"/>
          <w:color w:val="auto"/>
          <w:sz w:val="20"/>
          <w:szCs w:val="20"/>
        </w:rPr>
        <w:t>Prilikom kontrole iz članka 1</w:t>
      </w:r>
      <w:r w:rsidR="00323002" w:rsidRPr="00E879FB">
        <w:rPr>
          <w:rFonts w:ascii="Arial" w:hAnsi="Arial" w:cs="Arial"/>
          <w:color w:val="auto"/>
          <w:sz w:val="20"/>
          <w:szCs w:val="20"/>
        </w:rPr>
        <w:t>5</w:t>
      </w:r>
      <w:r w:rsidRPr="00E879FB">
        <w:rPr>
          <w:rFonts w:ascii="Arial" w:hAnsi="Arial" w:cs="Arial"/>
          <w:color w:val="auto"/>
          <w:sz w:val="20"/>
          <w:szCs w:val="20"/>
        </w:rPr>
        <w:t xml:space="preserve">. Općih uvjeta za MPR Kredit, Osiguratelj će isključivo vršiti provjeru postupanja Osiguranika sukladno Sporazumu o osiguranju portfelja sukladno vlastitim metodologijama, pravilima i procedurama koje Osiguranik primjenjuje u odnosu na uključivanje svojeg udjela u MPR </w:t>
      </w:r>
      <w:r w:rsidR="00827BDB" w:rsidRPr="00E879FB">
        <w:rPr>
          <w:rFonts w:ascii="Arial" w:hAnsi="Arial" w:cs="Arial"/>
          <w:color w:val="auto"/>
          <w:sz w:val="20"/>
          <w:szCs w:val="20"/>
        </w:rPr>
        <w:t>K</w:t>
      </w:r>
      <w:r w:rsidRPr="00E879FB">
        <w:rPr>
          <w:rFonts w:ascii="Arial" w:hAnsi="Arial" w:cs="Arial"/>
          <w:color w:val="auto"/>
          <w:sz w:val="20"/>
          <w:szCs w:val="20"/>
        </w:rPr>
        <w:t>reditu prema odredbama Sporazuma o osiguranju portfelja</w:t>
      </w:r>
      <w:r w:rsidR="0051372D" w:rsidRPr="00E879FB">
        <w:rPr>
          <w:rFonts w:ascii="Arial" w:hAnsi="Arial" w:cs="Arial"/>
          <w:color w:val="auto"/>
          <w:sz w:val="20"/>
          <w:szCs w:val="20"/>
        </w:rPr>
        <w:t>. U</w:t>
      </w:r>
      <w:r w:rsidRPr="00E879FB">
        <w:rPr>
          <w:rFonts w:ascii="Arial" w:hAnsi="Arial" w:cs="Arial"/>
          <w:color w:val="auto"/>
          <w:sz w:val="20"/>
          <w:szCs w:val="20"/>
        </w:rPr>
        <w:t xml:space="preserve"> slučaju kada se pravomoćnom sudskom odlukom utvrdi da je tražbina Osiguranika ili HBOR-a kao kreditora po MPR </w:t>
      </w:r>
      <w:r w:rsidR="00771178" w:rsidRPr="00E879FB">
        <w:rPr>
          <w:rFonts w:ascii="Arial" w:hAnsi="Arial" w:cs="Arial"/>
          <w:color w:val="auto"/>
          <w:sz w:val="20"/>
          <w:szCs w:val="20"/>
        </w:rPr>
        <w:t>K</w:t>
      </w:r>
      <w:r w:rsidRPr="00E879FB">
        <w:rPr>
          <w:rFonts w:ascii="Arial" w:hAnsi="Arial" w:cs="Arial"/>
          <w:color w:val="auto"/>
          <w:sz w:val="20"/>
          <w:szCs w:val="20"/>
        </w:rPr>
        <w:t xml:space="preserve">reditu djelomično ili potpuno neosnovana, </w:t>
      </w:r>
      <w:r w:rsidR="004E52BB" w:rsidRPr="00E879FB">
        <w:rPr>
          <w:rFonts w:ascii="Arial" w:hAnsi="Arial" w:cs="Arial"/>
          <w:color w:val="auto"/>
          <w:sz w:val="20"/>
          <w:szCs w:val="20"/>
        </w:rPr>
        <w:t>t</w:t>
      </w:r>
      <w:r w:rsidRPr="00E879FB">
        <w:rPr>
          <w:rFonts w:ascii="Arial" w:hAnsi="Arial" w:cs="Arial"/>
          <w:color w:val="auto"/>
          <w:sz w:val="20"/>
          <w:szCs w:val="20"/>
        </w:rPr>
        <w:t xml:space="preserve">ada će Osiguranik odgovarati za štetu nastalu Osiguratelju i </w:t>
      </w:r>
      <w:r w:rsidR="004E52BB" w:rsidRPr="00E879FB">
        <w:rPr>
          <w:rFonts w:ascii="Arial" w:hAnsi="Arial" w:cs="Arial"/>
          <w:color w:val="auto"/>
          <w:sz w:val="20"/>
          <w:szCs w:val="20"/>
        </w:rPr>
        <w:t xml:space="preserve">u odnosu na tražbine </w:t>
      </w:r>
      <w:r w:rsidR="006F1084" w:rsidRPr="00E879FB">
        <w:rPr>
          <w:rFonts w:ascii="Arial" w:hAnsi="Arial" w:cs="Arial"/>
          <w:color w:val="auto"/>
          <w:sz w:val="20"/>
          <w:szCs w:val="20"/>
        </w:rPr>
        <w:t xml:space="preserve">za udio Osiguranika i </w:t>
      </w:r>
      <w:r w:rsidRPr="00E879FB">
        <w:rPr>
          <w:rFonts w:ascii="Arial" w:hAnsi="Arial" w:cs="Arial"/>
          <w:color w:val="auto"/>
          <w:sz w:val="20"/>
          <w:szCs w:val="20"/>
        </w:rPr>
        <w:t xml:space="preserve">za tražbine za udio HBOR-a kao kreditora, po MPR </w:t>
      </w:r>
      <w:r w:rsidR="00771178" w:rsidRPr="00E879FB">
        <w:rPr>
          <w:rFonts w:ascii="Arial" w:hAnsi="Arial" w:cs="Arial"/>
          <w:color w:val="auto"/>
          <w:sz w:val="20"/>
          <w:szCs w:val="20"/>
        </w:rPr>
        <w:t>K</w:t>
      </w:r>
      <w:r w:rsidRPr="00E879FB">
        <w:rPr>
          <w:rFonts w:ascii="Arial" w:hAnsi="Arial" w:cs="Arial"/>
          <w:color w:val="auto"/>
          <w:sz w:val="20"/>
          <w:szCs w:val="20"/>
        </w:rPr>
        <w:t>reditu.</w:t>
      </w:r>
    </w:p>
    <w:p w14:paraId="7CECDE76" w14:textId="77777777" w:rsidR="007E7CFB" w:rsidRPr="00E879FB" w:rsidRDefault="007E7CFB" w:rsidP="00AA245D">
      <w:pPr>
        <w:widowControl/>
        <w:spacing w:line="276" w:lineRule="auto"/>
        <w:rPr>
          <w:rFonts w:ascii="Arial" w:eastAsiaTheme="minorHAnsi" w:hAnsi="Arial" w:cs="Arial"/>
          <w:b/>
          <w:bCs/>
          <w:color w:val="auto"/>
          <w:sz w:val="20"/>
          <w:szCs w:val="20"/>
          <w:lang w:eastAsia="en-US" w:bidi="ar-SA"/>
        </w:rPr>
      </w:pPr>
    </w:p>
    <w:p w14:paraId="07383230" w14:textId="6C4DBA31" w:rsidR="0054419B" w:rsidRPr="00E879FB" w:rsidRDefault="00DC3CC6" w:rsidP="007E7CFB">
      <w:pPr>
        <w:widowControl/>
        <w:spacing w:line="276" w:lineRule="auto"/>
        <w:jc w:val="center"/>
        <w:rPr>
          <w:rFonts w:ascii="Arial" w:eastAsiaTheme="minorHAnsi" w:hAnsi="Arial" w:cs="Arial"/>
          <w:b/>
          <w:bCs/>
          <w:color w:val="auto"/>
          <w:sz w:val="20"/>
          <w:szCs w:val="20"/>
          <w:lang w:eastAsia="en-US" w:bidi="ar-SA"/>
        </w:rPr>
      </w:pPr>
      <w:r w:rsidRPr="00E879FB">
        <w:rPr>
          <w:rFonts w:ascii="Arial" w:eastAsiaTheme="minorHAnsi" w:hAnsi="Arial" w:cs="Arial"/>
          <w:b/>
          <w:bCs/>
          <w:color w:val="auto"/>
          <w:sz w:val="20"/>
          <w:szCs w:val="20"/>
          <w:lang w:eastAsia="en-US" w:bidi="ar-SA"/>
        </w:rPr>
        <w:t>Članak 4.</w:t>
      </w:r>
    </w:p>
    <w:p w14:paraId="1A013172" w14:textId="77777777" w:rsidR="007E7CFB" w:rsidRPr="00E879FB" w:rsidRDefault="007E7CFB" w:rsidP="00AA245D">
      <w:pPr>
        <w:widowControl/>
        <w:spacing w:line="276" w:lineRule="auto"/>
        <w:rPr>
          <w:rFonts w:ascii="Arial" w:eastAsiaTheme="minorHAnsi" w:hAnsi="Arial" w:cs="Arial"/>
          <w:b/>
          <w:bCs/>
          <w:color w:val="auto"/>
          <w:sz w:val="20"/>
          <w:szCs w:val="20"/>
          <w:lang w:eastAsia="en-US" w:bidi="ar-SA"/>
        </w:rPr>
      </w:pPr>
    </w:p>
    <w:p w14:paraId="11EA1044" w14:textId="286D5CFD" w:rsidR="0054419B" w:rsidRPr="00E879FB" w:rsidRDefault="0054419B" w:rsidP="00AA245D">
      <w:pPr>
        <w:pStyle w:val="Style26"/>
        <w:spacing w:line="276" w:lineRule="auto"/>
        <w:ind w:firstLine="0"/>
        <w:jc w:val="both"/>
        <w:rPr>
          <w:rFonts w:ascii="Arial" w:hAnsi="Arial" w:cs="Arial"/>
          <w:color w:val="auto"/>
          <w:sz w:val="20"/>
          <w:szCs w:val="20"/>
        </w:rPr>
      </w:pPr>
      <w:r w:rsidRPr="00E879FB">
        <w:rPr>
          <w:rFonts w:ascii="Arial" w:hAnsi="Arial" w:cs="Arial"/>
          <w:color w:val="auto"/>
          <w:sz w:val="20"/>
          <w:szCs w:val="20"/>
        </w:rPr>
        <w:t>Ako nastane Osigurani rizik i Odštetni zahtjev bude prihvaćen, pod uvjetom da je zaključen Ugovor o regre</w:t>
      </w:r>
      <w:r w:rsidR="00701B58" w:rsidRPr="00E879FB">
        <w:rPr>
          <w:rFonts w:ascii="Arial" w:hAnsi="Arial" w:cs="Arial"/>
          <w:color w:val="auto"/>
          <w:sz w:val="20"/>
          <w:szCs w:val="20"/>
        </w:rPr>
        <w:t>snoj naplati</w:t>
      </w:r>
      <w:r w:rsidRPr="00E879FB">
        <w:rPr>
          <w:rFonts w:ascii="Arial" w:hAnsi="Arial" w:cs="Arial"/>
          <w:color w:val="auto"/>
          <w:sz w:val="20"/>
          <w:szCs w:val="20"/>
        </w:rPr>
        <w:t>, Osiguratelj će isplatiti Osiguraniku odštetu u visini iznosa nastale Štete Osiguraniku umanjene za Stopu pokrića (dalje: Odšteta 1), dok će odštetu u visini iznosa nastale Štete HBOR-u kao kreditoru, umanjen</w:t>
      </w:r>
      <w:r w:rsidR="003D50E7" w:rsidRPr="00E879FB">
        <w:rPr>
          <w:rFonts w:ascii="Arial" w:hAnsi="Arial" w:cs="Arial"/>
          <w:color w:val="auto"/>
          <w:sz w:val="20"/>
          <w:szCs w:val="20"/>
        </w:rPr>
        <w:t>u</w:t>
      </w:r>
      <w:r w:rsidRPr="00E879FB">
        <w:rPr>
          <w:rFonts w:ascii="Arial" w:hAnsi="Arial" w:cs="Arial"/>
          <w:color w:val="auto"/>
          <w:sz w:val="20"/>
          <w:szCs w:val="20"/>
        </w:rPr>
        <w:t xml:space="preserve"> za Stopu pokrića Osiguratelj isplatiti HBOR-u kao kreditoru (dalje: Odšteta 2), s tim</w:t>
      </w:r>
      <w:r w:rsidR="00010E33" w:rsidRPr="00E879FB">
        <w:rPr>
          <w:rFonts w:ascii="Arial" w:hAnsi="Arial" w:cs="Arial"/>
          <w:color w:val="auto"/>
          <w:sz w:val="20"/>
          <w:szCs w:val="20"/>
        </w:rPr>
        <w:t>e</w:t>
      </w:r>
      <w:r w:rsidRPr="00E879FB">
        <w:rPr>
          <w:rFonts w:ascii="Arial" w:hAnsi="Arial" w:cs="Arial"/>
          <w:color w:val="auto"/>
          <w:sz w:val="20"/>
          <w:szCs w:val="20"/>
        </w:rPr>
        <w:t xml:space="preserve"> da ukupan iznos Odštete ne može biti veći od iznosa Štete umanjene za Stopu pokrića. Radi izbjegavanja bilo kakve dvojbe u slučaju isplate Odštete 1 i 2 neovisno o tome što je Odšteta 2 isplaćena HBOR-u kao kreditoru na temelju sporazuma o osiguranju portfelja kredita za likvidnost izvoznika zaključenog s HBOR-om kao kreditorom, za prava i obveze Osiguranika kod regresne naplate bit će </w:t>
      </w:r>
      <w:r w:rsidRPr="00E879FB">
        <w:rPr>
          <w:rFonts w:ascii="Arial" w:hAnsi="Arial" w:cs="Arial"/>
          <w:color w:val="auto"/>
          <w:sz w:val="20"/>
          <w:szCs w:val="20"/>
        </w:rPr>
        <w:lastRenderedPageBreak/>
        <w:t>mjerodavan Sporazum o osiguranju portfelja</w:t>
      </w:r>
      <w:r w:rsidR="00351D04" w:rsidRPr="00E879FB">
        <w:rPr>
          <w:rFonts w:ascii="Arial" w:hAnsi="Arial" w:cs="Arial"/>
          <w:color w:val="auto"/>
          <w:sz w:val="20"/>
          <w:szCs w:val="20"/>
        </w:rPr>
        <w:t xml:space="preserve"> i Ugovor o regresnoj naplati</w:t>
      </w:r>
      <w:r w:rsidRPr="00E879FB">
        <w:rPr>
          <w:rFonts w:ascii="Arial" w:hAnsi="Arial" w:cs="Arial"/>
          <w:color w:val="auto"/>
          <w:sz w:val="20"/>
          <w:szCs w:val="20"/>
        </w:rPr>
        <w:t>.</w:t>
      </w:r>
    </w:p>
    <w:p w14:paraId="6E957CF2" w14:textId="77777777" w:rsidR="00AA245D" w:rsidRPr="00E879FB" w:rsidRDefault="00AA245D" w:rsidP="00AA245D">
      <w:pPr>
        <w:pStyle w:val="Style26"/>
        <w:spacing w:line="276" w:lineRule="auto"/>
        <w:ind w:firstLine="0"/>
        <w:jc w:val="both"/>
        <w:rPr>
          <w:rFonts w:ascii="Arial" w:hAnsi="Arial" w:cs="Arial"/>
          <w:color w:val="auto"/>
          <w:sz w:val="20"/>
          <w:szCs w:val="20"/>
        </w:rPr>
      </w:pPr>
    </w:p>
    <w:p w14:paraId="5B7EB65A" w14:textId="2C5FA594" w:rsidR="0054419B" w:rsidRPr="00E879FB" w:rsidRDefault="00CE69B8" w:rsidP="00CE69B8">
      <w:pPr>
        <w:widowControl/>
        <w:spacing w:line="276" w:lineRule="auto"/>
        <w:jc w:val="center"/>
        <w:rPr>
          <w:rFonts w:ascii="Arial" w:eastAsiaTheme="minorHAnsi" w:hAnsi="Arial" w:cs="Arial"/>
          <w:b/>
          <w:bCs/>
          <w:color w:val="auto"/>
          <w:sz w:val="20"/>
          <w:szCs w:val="20"/>
          <w:lang w:eastAsia="en-US" w:bidi="ar-SA"/>
        </w:rPr>
      </w:pPr>
      <w:r w:rsidRPr="00E879FB">
        <w:rPr>
          <w:rFonts w:ascii="Arial" w:eastAsiaTheme="minorHAnsi" w:hAnsi="Arial" w:cs="Arial"/>
          <w:b/>
          <w:bCs/>
          <w:color w:val="auto"/>
          <w:sz w:val="20"/>
          <w:szCs w:val="20"/>
          <w:lang w:eastAsia="en-US" w:bidi="ar-SA"/>
        </w:rPr>
        <w:t>Članak 5.</w:t>
      </w:r>
    </w:p>
    <w:p w14:paraId="3442187D" w14:textId="77777777" w:rsidR="00CE69B8" w:rsidRPr="00E879FB" w:rsidRDefault="00CE69B8" w:rsidP="00AA245D">
      <w:pPr>
        <w:widowControl/>
        <w:spacing w:line="276" w:lineRule="auto"/>
        <w:rPr>
          <w:rFonts w:ascii="Arial" w:eastAsiaTheme="minorHAnsi" w:hAnsi="Arial" w:cs="Arial"/>
          <w:b/>
          <w:bCs/>
          <w:color w:val="auto"/>
          <w:sz w:val="20"/>
          <w:szCs w:val="20"/>
          <w:lang w:eastAsia="en-US" w:bidi="ar-SA"/>
        </w:rPr>
      </w:pPr>
    </w:p>
    <w:p w14:paraId="272676A2" w14:textId="1FB773FD" w:rsidR="0054419B" w:rsidRPr="00E879FB" w:rsidRDefault="0054419B" w:rsidP="00AA245D">
      <w:pPr>
        <w:pStyle w:val="Style26"/>
        <w:spacing w:line="276" w:lineRule="auto"/>
        <w:ind w:firstLine="0"/>
        <w:jc w:val="both"/>
        <w:rPr>
          <w:rFonts w:ascii="Arial" w:hAnsi="Arial" w:cs="Arial"/>
          <w:color w:val="auto"/>
          <w:sz w:val="20"/>
          <w:szCs w:val="20"/>
        </w:rPr>
      </w:pPr>
      <w:r w:rsidRPr="00E879FB">
        <w:rPr>
          <w:rFonts w:ascii="Arial" w:hAnsi="Arial" w:cs="Arial"/>
          <w:color w:val="auto"/>
          <w:sz w:val="20"/>
          <w:szCs w:val="20"/>
        </w:rPr>
        <w:t>Strane suglasno utvrđuju da se na MPR Kredit neće primjenjivati članak 1</w:t>
      </w:r>
      <w:r w:rsidR="00F234CE" w:rsidRPr="00E879FB">
        <w:rPr>
          <w:rFonts w:ascii="Arial" w:hAnsi="Arial" w:cs="Arial"/>
          <w:color w:val="auto"/>
          <w:sz w:val="20"/>
          <w:szCs w:val="20"/>
        </w:rPr>
        <w:t>4</w:t>
      </w:r>
      <w:r w:rsidRPr="00E879FB">
        <w:rPr>
          <w:rFonts w:ascii="Arial" w:hAnsi="Arial" w:cs="Arial"/>
          <w:color w:val="auto"/>
          <w:sz w:val="20"/>
          <w:szCs w:val="20"/>
        </w:rPr>
        <w:t>. Općih uvjeta (</w:t>
      </w:r>
      <w:r w:rsidRPr="00E879FB">
        <w:rPr>
          <w:rFonts w:ascii="Arial" w:hAnsi="Arial" w:cs="Arial"/>
          <w:i/>
          <w:iCs/>
          <w:color w:val="auto"/>
          <w:sz w:val="20"/>
          <w:szCs w:val="20"/>
        </w:rPr>
        <w:t>Posebne obveze Osiguranika nakon prihvaćanja Odštetnog zahtjeva</w:t>
      </w:r>
      <w:r w:rsidRPr="00E879FB">
        <w:rPr>
          <w:rFonts w:ascii="Arial" w:hAnsi="Arial" w:cs="Arial"/>
          <w:color w:val="auto"/>
          <w:sz w:val="20"/>
          <w:szCs w:val="20"/>
        </w:rPr>
        <w:t>) nego odredbe ovog članka i to:</w:t>
      </w:r>
    </w:p>
    <w:p w14:paraId="09A1F9D3" w14:textId="3F43D831" w:rsidR="0054419B" w:rsidRPr="00E879FB" w:rsidRDefault="0054419B" w:rsidP="00AA245D">
      <w:pPr>
        <w:pStyle w:val="Style26"/>
        <w:spacing w:line="276" w:lineRule="auto"/>
        <w:ind w:firstLine="0"/>
        <w:jc w:val="both"/>
        <w:rPr>
          <w:rFonts w:ascii="Arial" w:hAnsi="Arial" w:cs="Arial"/>
          <w:color w:val="auto"/>
          <w:sz w:val="20"/>
          <w:szCs w:val="20"/>
        </w:rPr>
      </w:pPr>
    </w:p>
    <w:p w14:paraId="25F9C661" w14:textId="08BE5D94" w:rsidR="0054419B" w:rsidRPr="00E879FB" w:rsidRDefault="0054419B" w:rsidP="00AA245D">
      <w:pPr>
        <w:pStyle w:val="ListParagraph"/>
        <w:widowControl/>
        <w:numPr>
          <w:ilvl w:val="0"/>
          <w:numId w:val="36"/>
        </w:numPr>
        <w:spacing w:line="276" w:lineRule="auto"/>
        <w:ind w:left="426" w:hanging="426"/>
        <w:jc w:val="both"/>
        <w:rPr>
          <w:rFonts w:ascii="Arial" w:hAnsi="Arial" w:cs="Arial"/>
          <w:color w:val="auto"/>
          <w:sz w:val="20"/>
          <w:szCs w:val="20"/>
        </w:rPr>
      </w:pPr>
      <w:r w:rsidRPr="00E879FB">
        <w:rPr>
          <w:rFonts w:ascii="Arial" w:hAnsi="Arial" w:cs="Arial"/>
          <w:color w:val="auto"/>
          <w:sz w:val="20"/>
          <w:szCs w:val="20"/>
        </w:rPr>
        <w:t xml:space="preserve">Trenutkom isplate Odštete 1 Osiguraniku, na Osiguratelja prelaze sve tražbine </w:t>
      </w:r>
      <w:r w:rsidR="000A6063" w:rsidRPr="00E879FB">
        <w:rPr>
          <w:rFonts w:ascii="Arial" w:hAnsi="Arial" w:cs="Arial"/>
          <w:color w:val="auto"/>
          <w:sz w:val="20"/>
          <w:szCs w:val="20"/>
        </w:rPr>
        <w:t xml:space="preserve">Osiguranika </w:t>
      </w:r>
      <w:r w:rsidRPr="00E879FB">
        <w:rPr>
          <w:rFonts w:ascii="Arial" w:hAnsi="Arial" w:cs="Arial"/>
          <w:color w:val="auto"/>
          <w:sz w:val="20"/>
          <w:szCs w:val="20"/>
        </w:rPr>
        <w:t xml:space="preserve">iz MPR </w:t>
      </w:r>
      <w:r w:rsidR="00266DC5" w:rsidRPr="00E879FB">
        <w:rPr>
          <w:rFonts w:ascii="Arial" w:hAnsi="Arial" w:cs="Arial"/>
          <w:color w:val="auto"/>
          <w:sz w:val="20"/>
          <w:szCs w:val="20"/>
        </w:rPr>
        <w:t>K</w:t>
      </w:r>
      <w:r w:rsidRPr="00E879FB">
        <w:rPr>
          <w:rFonts w:ascii="Arial" w:hAnsi="Arial" w:cs="Arial"/>
          <w:color w:val="auto"/>
          <w:sz w:val="20"/>
          <w:szCs w:val="20"/>
        </w:rPr>
        <w:t>redita zajedno sa sporednim pravima (uključujući instrumente osiguranja u mjeri u kojoj je to moguće) i to do visine ukupno isplaćene Odštete 1 Osiguraniku, uvećano za zakonsku zateznu kamatu koja pripada Osiguratelju, a koja teče od dana isplate do dana podmirenja tražbine Osiguratelja.</w:t>
      </w:r>
    </w:p>
    <w:p w14:paraId="01C03DB9" w14:textId="77777777" w:rsidR="002804F2" w:rsidRPr="00E879FB" w:rsidRDefault="002804F2" w:rsidP="00AA245D">
      <w:pPr>
        <w:pStyle w:val="Style26"/>
        <w:spacing w:line="276" w:lineRule="auto"/>
        <w:ind w:firstLine="0"/>
        <w:jc w:val="both"/>
        <w:rPr>
          <w:rFonts w:ascii="Arial" w:hAnsi="Arial" w:cs="Arial"/>
          <w:color w:val="auto"/>
          <w:sz w:val="20"/>
          <w:szCs w:val="20"/>
        </w:rPr>
      </w:pPr>
    </w:p>
    <w:p w14:paraId="7A3C4FF3" w14:textId="5C96124D" w:rsidR="0054419B" w:rsidRPr="00E879FB" w:rsidRDefault="0054419B" w:rsidP="00AA245D">
      <w:pPr>
        <w:pStyle w:val="ListParagraph"/>
        <w:widowControl/>
        <w:numPr>
          <w:ilvl w:val="0"/>
          <w:numId w:val="36"/>
        </w:numPr>
        <w:spacing w:after="200" w:line="276" w:lineRule="auto"/>
        <w:ind w:left="426" w:hanging="426"/>
        <w:jc w:val="both"/>
        <w:rPr>
          <w:rFonts w:ascii="Arial" w:hAnsi="Arial" w:cs="Arial"/>
          <w:color w:val="auto"/>
          <w:sz w:val="20"/>
          <w:szCs w:val="20"/>
        </w:rPr>
      </w:pPr>
      <w:r w:rsidRPr="00E879FB">
        <w:rPr>
          <w:rFonts w:ascii="Arial" w:hAnsi="Arial" w:cs="Arial"/>
          <w:color w:val="auto"/>
          <w:sz w:val="20"/>
          <w:szCs w:val="20"/>
        </w:rPr>
        <w:t>Trenutkom isplate Troškova prisilne naplate Osiguraniku, na Osiguratelja prelaze tražbine Osiguranika iz MPR Kredita zajedno sa sporednim pravima (uključujući instrumente osiguranja u mjeri u kojoj je to moguće) i to do visine isplaćenih Troškova prisilne naplate Osiguraniku, uvećano za zakonsku zateznu kamatu koja pripada Osiguratelju, a koja teče od dana isplate do dana podmirenja Troškova prisilne naplate.</w:t>
      </w:r>
    </w:p>
    <w:p w14:paraId="6FCE2002" w14:textId="03FD8A7D" w:rsidR="00165049" w:rsidRPr="00E879FB" w:rsidRDefault="00165049" w:rsidP="00AA245D">
      <w:pPr>
        <w:pStyle w:val="Style26"/>
        <w:spacing w:line="276" w:lineRule="auto"/>
        <w:ind w:firstLine="0"/>
        <w:jc w:val="both"/>
        <w:rPr>
          <w:rFonts w:ascii="Arial" w:hAnsi="Arial" w:cs="Arial"/>
          <w:color w:val="auto"/>
          <w:sz w:val="20"/>
          <w:szCs w:val="20"/>
        </w:rPr>
      </w:pPr>
    </w:p>
    <w:p w14:paraId="76D41FE0" w14:textId="37AEAE72" w:rsidR="0054419B" w:rsidRPr="00E879FB" w:rsidRDefault="0054419B" w:rsidP="00AA245D">
      <w:pPr>
        <w:pStyle w:val="ListParagraph"/>
        <w:widowControl/>
        <w:numPr>
          <w:ilvl w:val="0"/>
          <w:numId w:val="36"/>
        </w:numPr>
        <w:spacing w:after="200" w:line="276" w:lineRule="auto"/>
        <w:ind w:left="426" w:hanging="426"/>
        <w:jc w:val="both"/>
        <w:rPr>
          <w:rFonts w:ascii="Arial" w:hAnsi="Arial" w:cs="Arial"/>
          <w:color w:val="auto"/>
          <w:sz w:val="20"/>
          <w:szCs w:val="20"/>
        </w:rPr>
      </w:pPr>
      <w:r w:rsidRPr="00E879FB">
        <w:rPr>
          <w:rFonts w:ascii="Arial" w:hAnsi="Arial" w:cs="Arial"/>
          <w:color w:val="auto"/>
          <w:sz w:val="20"/>
          <w:szCs w:val="20"/>
        </w:rPr>
        <w:t>Trenutkom isplate Odštete 2 HBOR-u kao kreditoru, na Osiguratelja prelaze sve tražbine HBOR-a kao kreditora iz MPR Kredita zajedno sa sporednim pravima (uključujući instrumente osiguranja u mjeri u kojoj je to moguće) i to do visine ukupno isplaćene Odštete 2 HBOR-u kao kreditoru, uvećano za zakonsku zateznu kamatu koja pripada Osiguratelju, a koja teče od dana isplate do dana podmirenja tražbine Osiguratelja.</w:t>
      </w:r>
    </w:p>
    <w:p w14:paraId="6DFD8507" w14:textId="77777777" w:rsidR="002804F2" w:rsidRPr="00E879FB" w:rsidRDefault="002804F2" w:rsidP="00AA245D">
      <w:pPr>
        <w:pStyle w:val="Style26"/>
        <w:spacing w:line="276" w:lineRule="auto"/>
        <w:ind w:firstLine="0"/>
        <w:jc w:val="both"/>
        <w:rPr>
          <w:rFonts w:ascii="Arial" w:hAnsi="Arial" w:cs="Arial"/>
          <w:color w:val="auto"/>
          <w:sz w:val="20"/>
          <w:szCs w:val="20"/>
        </w:rPr>
      </w:pPr>
    </w:p>
    <w:p w14:paraId="42D7C54B" w14:textId="0033D153" w:rsidR="0054419B" w:rsidRPr="00E879FB" w:rsidRDefault="0054419B" w:rsidP="00AA245D">
      <w:pPr>
        <w:pStyle w:val="ListParagraph"/>
        <w:widowControl/>
        <w:numPr>
          <w:ilvl w:val="0"/>
          <w:numId w:val="36"/>
        </w:numPr>
        <w:spacing w:after="200" w:line="276" w:lineRule="auto"/>
        <w:ind w:left="426" w:hanging="426"/>
        <w:jc w:val="both"/>
        <w:rPr>
          <w:rFonts w:ascii="Arial" w:hAnsi="Arial" w:cs="Arial"/>
          <w:color w:val="auto"/>
          <w:sz w:val="20"/>
          <w:szCs w:val="20"/>
        </w:rPr>
      </w:pPr>
      <w:r w:rsidRPr="00E879FB">
        <w:rPr>
          <w:rFonts w:ascii="Arial" w:hAnsi="Arial" w:cs="Arial"/>
          <w:color w:val="auto"/>
          <w:sz w:val="20"/>
          <w:szCs w:val="20"/>
        </w:rPr>
        <w:t>Trenutkom isplate Troškova prisilne naplate HBOR-u kao kreditoru, na Osiguratelja prelaze tražbine HBOR-a kao kreditora iz MPR Kredita zajedno sa sporednim pravima (uključujući instrumente osiguranja u mjeri u kojoj je to moguće) i to do visine isplaćenih Troškova prisilne naplate HBOR-u kao kreditoru, uvećano za zakonsku zateznu kamatu koja pripada Osiguratelju, a koja teče od dana isplate do dana podmirenja Troškova prisilne naplate.</w:t>
      </w:r>
    </w:p>
    <w:p w14:paraId="2362A29C" w14:textId="77777777" w:rsidR="002804F2" w:rsidRPr="00E879FB" w:rsidRDefault="002804F2" w:rsidP="00AA245D">
      <w:pPr>
        <w:pStyle w:val="Style26"/>
        <w:spacing w:line="276" w:lineRule="auto"/>
        <w:ind w:firstLine="0"/>
        <w:jc w:val="both"/>
        <w:rPr>
          <w:rFonts w:ascii="Arial" w:hAnsi="Arial" w:cs="Arial"/>
          <w:color w:val="auto"/>
          <w:sz w:val="20"/>
          <w:szCs w:val="20"/>
        </w:rPr>
      </w:pPr>
    </w:p>
    <w:p w14:paraId="6AB89DE5" w14:textId="201927C0" w:rsidR="0054419B" w:rsidRPr="00E879FB" w:rsidRDefault="0054419B" w:rsidP="00AA245D">
      <w:pPr>
        <w:pStyle w:val="ListParagraph"/>
        <w:widowControl/>
        <w:numPr>
          <w:ilvl w:val="0"/>
          <w:numId w:val="36"/>
        </w:numPr>
        <w:spacing w:after="200" w:line="276" w:lineRule="auto"/>
        <w:ind w:left="426" w:hanging="426"/>
        <w:jc w:val="both"/>
        <w:rPr>
          <w:rFonts w:ascii="Arial" w:hAnsi="Arial" w:cs="Arial"/>
          <w:color w:val="auto"/>
          <w:sz w:val="20"/>
          <w:szCs w:val="20"/>
        </w:rPr>
      </w:pPr>
      <w:r w:rsidRPr="00E879FB">
        <w:rPr>
          <w:rFonts w:ascii="Arial" w:hAnsi="Arial" w:cs="Arial"/>
          <w:color w:val="auto"/>
          <w:sz w:val="20"/>
          <w:szCs w:val="20"/>
        </w:rPr>
        <w:t xml:space="preserve">Osiguratelj će Ugovorom o regresnoj naplati, koji će Osiguranik, HBOR kao kreditor i Osiguratelj zaključiti nakon prihvaćanja Odštetnog zahtjeva, a prije isplate Odštete 1, ustupiti radi ispunjenja Osiguraniku tražbinu </w:t>
      </w:r>
      <w:r w:rsidR="0004237E" w:rsidRPr="00E879FB">
        <w:rPr>
          <w:rFonts w:ascii="Arial" w:hAnsi="Arial" w:cs="Arial"/>
          <w:color w:val="auto"/>
          <w:sz w:val="20"/>
          <w:szCs w:val="20"/>
        </w:rPr>
        <w:t>iz podstavaka 1. i 2. stavka 1) ovog članka</w:t>
      </w:r>
      <w:r w:rsidRPr="00E879FB">
        <w:rPr>
          <w:rFonts w:ascii="Arial" w:hAnsi="Arial" w:cs="Arial"/>
          <w:color w:val="auto"/>
          <w:sz w:val="20"/>
          <w:szCs w:val="20"/>
        </w:rPr>
        <w:t>, sve uvećano za pripadajuću zakonsku zateznu kamatu,</w:t>
      </w:r>
      <w:r w:rsidR="001F5A69" w:rsidRPr="00E879FB">
        <w:rPr>
          <w:color w:val="auto"/>
        </w:rPr>
        <w:t xml:space="preserve"> </w:t>
      </w:r>
      <w:r w:rsidR="001F5A69" w:rsidRPr="00E879FB">
        <w:rPr>
          <w:rFonts w:ascii="Arial" w:hAnsi="Arial" w:cs="Arial"/>
          <w:color w:val="auto"/>
          <w:sz w:val="20"/>
          <w:szCs w:val="20"/>
        </w:rPr>
        <w:t>uključujući instrumente osiguranja koji su ugovorom o MPR Kreditu ugovoreni u korist Osiguranika,</w:t>
      </w:r>
      <w:r w:rsidRPr="00E879FB">
        <w:rPr>
          <w:rFonts w:ascii="Arial" w:hAnsi="Arial" w:cs="Arial"/>
          <w:color w:val="auto"/>
          <w:sz w:val="20"/>
          <w:szCs w:val="20"/>
        </w:rPr>
        <w:t xml:space="preserve"> te će ovlastiti i obvezati Osiguranika da poduzme sve potrebne radnje i postupke naplate u cilju naplate svih tražbina iz ovog članka.</w:t>
      </w:r>
      <w:r w:rsidR="00E42BE5" w:rsidRPr="00E879FB">
        <w:rPr>
          <w:color w:val="auto"/>
        </w:rPr>
        <w:t xml:space="preserve"> </w:t>
      </w:r>
      <w:r w:rsidR="00E42BE5" w:rsidRPr="00E879FB">
        <w:rPr>
          <w:rFonts w:ascii="Arial" w:hAnsi="Arial" w:cs="Arial"/>
          <w:color w:val="auto"/>
          <w:sz w:val="20"/>
          <w:szCs w:val="20"/>
        </w:rPr>
        <w:t xml:space="preserve">Predmetnim ustupom radi ispunjenja između Osiguratelja i </w:t>
      </w:r>
      <w:r w:rsidR="00B33F47" w:rsidRPr="00E879FB">
        <w:rPr>
          <w:rFonts w:ascii="Arial" w:hAnsi="Arial" w:cs="Arial"/>
          <w:color w:val="auto"/>
          <w:sz w:val="20"/>
          <w:szCs w:val="20"/>
        </w:rPr>
        <w:t>Osiguranika</w:t>
      </w:r>
      <w:r w:rsidR="00E42BE5" w:rsidRPr="00E879FB">
        <w:rPr>
          <w:rFonts w:ascii="Arial" w:hAnsi="Arial" w:cs="Arial"/>
          <w:color w:val="auto"/>
          <w:sz w:val="20"/>
          <w:szCs w:val="20"/>
        </w:rPr>
        <w:t xml:space="preserve"> ne nastaje niti je prije toga postojao vjerovničko-dužnički odnos te </w:t>
      </w:r>
      <w:r w:rsidR="00215B3A" w:rsidRPr="00E879FB">
        <w:rPr>
          <w:rFonts w:ascii="Arial" w:hAnsi="Arial" w:cs="Arial"/>
          <w:color w:val="auto"/>
          <w:sz w:val="20"/>
          <w:szCs w:val="20"/>
        </w:rPr>
        <w:t xml:space="preserve">ugovorne strane </w:t>
      </w:r>
      <w:r w:rsidR="00E42BE5" w:rsidRPr="00E879FB">
        <w:rPr>
          <w:rFonts w:ascii="Arial" w:hAnsi="Arial" w:cs="Arial"/>
          <w:color w:val="auto"/>
          <w:sz w:val="20"/>
          <w:szCs w:val="20"/>
        </w:rPr>
        <w:t xml:space="preserve">utvrđuju da tražbine iz podstavaka 1. i 2. stavka 1) ovog članka ostaju u imovini Osiguratelja do njihovog potpunog namirenja te će u svrhu vođenja postupka prisilne naplate tražbina iz podstavaka 1. i 2. stavka 1) ovog članka izvadak iz poslovnih knjiga </w:t>
      </w:r>
      <w:r w:rsidR="00215B3A" w:rsidRPr="00E879FB">
        <w:rPr>
          <w:rFonts w:ascii="Arial" w:hAnsi="Arial" w:cs="Arial"/>
          <w:color w:val="auto"/>
          <w:sz w:val="20"/>
          <w:szCs w:val="20"/>
        </w:rPr>
        <w:t>Osiguranika</w:t>
      </w:r>
      <w:r w:rsidR="00E42BE5" w:rsidRPr="00E879FB">
        <w:rPr>
          <w:rFonts w:ascii="Arial" w:hAnsi="Arial" w:cs="Arial"/>
          <w:color w:val="auto"/>
          <w:sz w:val="20"/>
          <w:szCs w:val="20"/>
        </w:rPr>
        <w:t xml:space="preserve"> i/ili Osiguratelja biti valjan dokaz o visini i dospijeću tražbina iz podstavaka 1. i 2. stavka 1) ovog članka.</w:t>
      </w:r>
    </w:p>
    <w:p w14:paraId="25BC6451" w14:textId="77777777" w:rsidR="002804F2" w:rsidRPr="00E879FB" w:rsidRDefault="002804F2" w:rsidP="00AA245D">
      <w:pPr>
        <w:pStyle w:val="Style26"/>
        <w:spacing w:line="276" w:lineRule="auto"/>
        <w:ind w:firstLine="0"/>
        <w:jc w:val="both"/>
        <w:rPr>
          <w:rFonts w:ascii="Arial" w:hAnsi="Arial" w:cs="Arial"/>
          <w:color w:val="auto"/>
          <w:sz w:val="20"/>
          <w:szCs w:val="20"/>
        </w:rPr>
      </w:pPr>
    </w:p>
    <w:p w14:paraId="2CF39EC5" w14:textId="43671212" w:rsidR="002804F2" w:rsidRPr="00E879FB" w:rsidRDefault="0054419B" w:rsidP="00AA245D">
      <w:pPr>
        <w:pStyle w:val="ListParagraph"/>
        <w:widowControl/>
        <w:numPr>
          <w:ilvl w:val="0"/>
          <w:numId w:val="36"/>
        </w:numPr>
        <w:spacing w:line="276" w:lineRule="auto"/>
        <w:ind w:left="426" w:hanging="426"/>
        <w:jc w:val="both"/>
        <w:rPr>
          <w:rFonts w:ascii="Arial" w:hAnsi="Arial" w:cs="Arial"/>
          <w:color w:val="auto"/>
          <w:sz w:val="20"/>
          <w:szCs w:val="20"/>
        </w:rPr>
      </w:pPr>
      <w:r w:rsidRPr="00E879FB">
        <w:rPr>
          <w:rFonts w:ascii="Arial" w:hAnsi="Arial" w:cs="Arial"/>
          <w:color w:val="auto"/>
          <w:sz w:val="20"/>
          <w:szCs w:val="20"/>
        </w:rPr>
        <w:t xml:space="preserve">Osiguratelj će Ugovorom o regresnoj naplati, koji će Osiguranik, HBOR kao kreditor, i Osiguratelj zaključiti nakon prihvaćanja Odštetnog zahtjeva, a prije isplate Odštete 2, ustupiti radi ispunjenja HBOR-u kao kreditoru tražbinu iz </w:t>
      </w:r>
      <w:r w:rsidR="008126C3" w:rsidRPr="00E879FB">
        <w:rPr>
          <w:rFonts w:ascii="Arial" w:hAnsi="Arial" w:cs="Arial"/>
          <w:color w:val="auto"/>
          <w:sz w:val="20"/>
          <w:szCs w:val="20"/>
        </w:rPr>
        <w:t xml:space="preserve">podstavaka 3. i 4. stavka 1) </w:t>
      </w:r>
      <w:r w:rsidRPr="00E879FB">
        <w:rPr>
          <w:rFonts w:ascii="Arial" w:hAnsi="Arial" w:cs="Arial"/>
          <w:color w:val="auto"/>
          <w:sz w:val="20"/>
          <w:szCs w:val="20"/>
        </w:rPr>
        <w:t>ovog članka, sve uvećano za pripadajuću zakonsku zateznu kamatu,</w:t>
      </w:r>
      <w:r w:rsidR="001564ED" w:rsidRPr="00E879FB">
        <w:rPr>
          <w:color w:val="auto"/>
        </w:rPr>
        <w:t xml:space="preserve"> </w:t>
      </w:r>
      <w:r w:rsidR="001564ED" w:rsidRPr="00E879FB">
        <w:rPr>
          <w:rFonts w:ascii="Arial" w:hAnsi="Arial" w:cs="Arial"/>
          <w:color w:val="auto"/>
          <w:sz w:val="20"/>
          <w:szCs w:val="20"/>
        </w:rPr>
        <w:t>uključujući instrumente osiguranja koji su ugovorom o MPR Kreditu ugovoreni u korist HBOR-a kao kreditora</w:t>
      </w:r>
      <w:r w:rsidRPr="00E879FB">
        <w:rPr>
          <w:rFonts w:ascii="Arial" w:hAnsi="Arial" w:cs="Arial"/>
          <w:color w:val="auto"/>
          <w:sz w:val="20"/>
          <w:szCs w:val="20"/>
        </w:rPr>
        <w:t xml:space="preserve"> te će ga time ovlastiti i obvezati da Ugovorom o regresnoj naplati odmah ustupi radi ispunjenja Osiguraniku, navedene tražbine.</w:t>
      </w:r>
      <w:r w:rsidR="003E4986" w:rsidRPr="00E879FB">
        <w:rPr>
          <w:color w:val="auto"/>
        </w:rPr>
        <w:t xml:space="preserve"> </w:t>
      </w:r>
      <w:r w:rsidR="003E4986" w:rsidRPr="00E879FB">
        <w:rPr>
          <w:rFonts w:ascii="Arial" w:hAnsi="Arial" w:cs="Arial"/>
          <w:color w:val="auto"/>
          <w:sz w:val="20"/>
          <w:szCs w:val="20"/>
        </w:rPr>
        <w:t xml:space="preserve">Predmetnim </w:t>
      </w:r>
      <w:r w:rsidR="003E4986" w:rsidRPr="00E879FB">
        <w:rPr>
          <w:rFonts w:ascii="Arial" w:hAnsi="Arial" w:cs="Arial"/>
          <w:color w:val="auto"/>
          <w:sz w:val="20"/>
          <w:szCs w:val="20"/>
        </w:rPr>
        <w:lastRenderedPageBreak/>
        <w:t xml:space="preserve">ustupom radi ispunjenja između Osiguratelja i Osiguranika ne nastaje niti je prije toga postojao vjerovničko-dužnički odnos te </w:t>
      </w:r>
      <w:r w:rsidR="00B15025" w:rsidRPr="00E879FB">
        <w:rPr>
          <w:rFonts w:ascii="Arial" w:hAnsi="Arial" w:cs="Arial"/>
          <w:color w:val="auto"/>
          <w:sz w:val="20"/>
          <w:szCs w:val="20"/>
        </w:rPr>
        <w:t xml:space="preserve">ugovorne strane </w:t>
      </w:r>
      <w:r w:rsidR="003E4986" w:rsidRPr="00E879FB">
        <w:rPr>
          <w:rFonts w:ascii="Arial" w:hAnsi="Arial" w:cs="Arial"/>
          <w:color w:val="auto"/>
          <w:sz w:val="20"/>
          <w:szCs w:val="20"/>
        </w:rPr>
        <w:t xml:space="preserve">utvrđuju da tražbine iz podstavaka 3. i 4. stavka 1) ovog članka ostaju u imovini Osiguratelja do njihovog potpunog namirenja te će u svrhu vođenja postupka prisilne naplate tražbina iz podstavaka 3. i 4. stavka 1) ovog članka izvadak iz poslovnih knjiga </w:t>
      </w:r>
      <w:r w:rsidR="00B15025" w:rsidRPr="00E879FB">
        <w:rPr>
          <w:rFonts w:ascii="Arial" w:hAnsi="Arial" w:cs="Arial"/>
          <w:color w:val="auto"/>
          <w:sz w:val="20"/>
          <w:szCs w:val="20"/>
        </w:rPr>
        <w:t>HBOR-a kao kreditora</w:t>
      </w:r>
      <w:r w:rsidR="003E4986" w:rsidRPr="00E879FB">
        <w:rPr>
          <w:rFonts w:ascii="Arial" w:hAnsi="Arial" w:cs="Arial"/>
          <w:color w:val="auto"/>
          <w:sz w:val="20"/>
          <w:szCs w:val="20"/>
        </w:rPr>
        <w:t xml:space="preserve"> i/ili Osiguranika i/ili Osiguratelja biti valjan dokaz o visini i dospijeću tražbina iz podstavaka 3. i 4. stavka 1) ovog članka</w:t>
      </w:r>
      <w:r w:rsidR="00B15025" w:rsidRPr="00E879FB">
        <w:rPr>
          <w:rFonts w:ascii="Arial" w:hAnsi="Arial" w:cs="Arial"/>
          <w:color w:val="auto"/>
          <w:sz w:val="20"/>
          <w:szCs w:val="20"/>
        </w:rPr>
        <w:t>.</w:t>
      </w:r>
    </w:p>
    <w:p w14:paraId="416151B3" w14:textId="77777777" w:rsidR="004D48BB" w:rsidRPr="00E879FB" w:rsidRDefault="004D48BB" w:rsidP="00AA245D">
      <w:pPr>
        <w:pStyle w:val="Style26"/>
        <w:spacing w:line="276" w:lineRule="auto"/>
        <w:ind w:firstLine="0"/>
        <w:jc w:val="both"/>
        <w:rPr>
          <w:rFonts w:ascii="Arial" w:hAnsi="Arial" w:cs="Arial"/>
          <w:color w:val="auto"/>
          <w:sz w:val="20"/>
          <w:szCs w:val="20"/>
        </w:rPr>
      </w:pPr>
    </w:p>
    <w:p w14:paraId="4DBC5F08" w14:textId="77777777" w:rsidR="004D48BB" w:rsidRPr="00E879FB" w:rsidRDefault="004D48BB" w:rsidP="00AA245D">
      <w:pPr>
        <w:pStyle w:val="ListParagraph"/>
        <w:widowControl/>
        <w:numPr>
          <w:ilvl w:val="0"/>
          <w:numId w:val="36"/>
        </w:numPr>
        <w:spacing w:line="276" w:lineRule="auto"/>
        <w:ind w:left="426" w:hanging="426"/>
        <w:jc w:val="both"/>
        <w:rPr>
          <w:rFonts w:ascii="Arial" w:hAnsi="Arial" w:cs="Arial"/>
          <w:color w:val="auto"/>
          <w:sz w:val="20"/>
          <w:szCs w:val="20"/>
        </w:rPr>
      </w:pPr>
      <w:r w:rsidRPr="00E879FB">
        <w:rPr>
          <w:rFonts w:ascii="Arial" w:hAnsi="Arial" w:cs="Arial"/>
          <w:color w:val="auto"/>
          <w:sz w:val="20"/>
          <w:szCs w:val="20"/>
        </w:rPr>
        <w:t>Osiguratelj će o vlastitom trošku ovjeriti svoj potpis na Ugovoru o regresnoj naplati.</w:t>
      </w:r>
    </w:p>
    <w:p w14:paraId="7900D2E6" w14:textId="77777777" w:rsidR="008155E2" w:rsidRPr="00E879FB" w:rsidRDefault="008155E2" w:rsidP="00AA245D">
      <w:pPr>
        <w:pStyle w:val="Style26"/>
        <w:spacing w:line="276" w:lineRule="auto"/>
        <w:ind w:firstLine="0"/>
        <w:jc w:val="both"/>
        <w:rPr>
          <w:rFonts w:ascii="Arial" w:hAnsi="Arial" w:cs="Arial"/>
          <w:color w:val="auto"/>
          <w:sz w:val="20"/>
          <w:szCs w:val="20"/>
        </w:rPr>
      </w:pPr>
    </w:p>
    <w:p w14:paraId="049F9416" w14:textId="2DC14FF0" w:rsidR="008155E2" w:rsidRPr="00E879FB" w:rsidRDefault="00B65751" w:rsidP="00AA245D">
      <w:pPr>
        <w:pStyle w:val="ListParagraph"/>
        <w:widowControl/>
        <w:numPr>
          <w:ilvl w:val="0"/>
          <w:numId w:val="36"/>
        </w:numPr>
        <w:spacing w:line="276" w:lineRule="auto"/>
        <w:ind w:left="426" w:hanging="426"/>
        <w:jc w:val="both"/>
        <w:rPr>
          <w:rFonts w:ascii="Arial" w:hAnsi="Arial" w:cs="Arial"/>
          <w:color w:val="auto"/>
          <w:sz w:val="20"/>
          <w:szCs w:val="20"/>
        </w:rPr>
      </w:pPr>
      <w:r w:rsidRPr="00E879FB">
        <w:rPr>
          <w:rFonts w:ascii="Arial" w:hAnsi="Arial" w:cs="Arial"/>
          <w:color w:val="auto"/>
          <w:sz w:val="20"/>
          <w:szCs w:val="20"/>
        </w:rPr>
        <w:t xml:space="preserve">Osiguratelj ovlašćuje Osiguranika, a </w:t>
      </w:r>
      <w:r w:rsidR="00DB1FFC" w:rsidRPr="00E879FB">
        <w:rPr>
          <w:rFonts w:ascii="Arial" w:hAnsi="Arial" w:cs="Arial"/>
          <w:color w:val="auto"/>
          <w:sz w:val="20"/>
          <w:szCs w:val="20"/>
        </w:rPr>
        <w:t>Osiguranik se obvezuje</w:t>
      </w:r>
      <w:r w:rsidR="008155E2" w:rsidRPr="00E879FB">
        <w:rPr>
          <w:rFonts w:ascii="Arial" w:hAnsi="Arial" w:cs="Arial"/>
          <w:color w:val="auto"/>
          <w:sz w:val="20"/>
          <w:szCs w:val="20"/>
        </w:rPr>
        <w:t xml:space="preserve">, po sklapanju Ugovora o regresnoj naplati i izvršenoj isplati Odšteta u korist </w:t>
      </w:r>
      <w:r w:rsidR="00DB1FFC" w:rsidRPr="00E879FB">
        <w:rPr>
          <w:rFonts w:ascii="Arial" w:hAnsi="Arial" w:cs="Arial"/>
          <w:color w:val="auto"/>
          <w:sz w:val="20"/>
          <w:szCs w:val="20"/>
        </w:rPr>
        <w:t>HBOR-a kao kreditora</w:t>
      </w:r>
      <w:r w:rsidR="008155E2" w:rsidRPr="00E879FB">
        <w:rPr>
          <w:rFonts w:ascii="Arial" w:hAnsi="Arial" w:cs="Arial"/>
          <w:color w:val="auto"/>
          <w:sz w:val="20"/>
          <w:szCs w:val="20"/>
        </w:rPr>
        <w:t xml:space="preserve"> i Osiguranika, pisano obavijesti</w:t>
      </w:r>
      <w:r w:rsidR="00DB1FFC" w:rsidRPr="00E879FB">
        <w:rPr>
          <w:rFonts w:ascii="Arial" w:hAnsi="Arial" w:cs="Arial"/>
          <w:color w:val="auto"/>
          <w:sz w:val="20"/>
          <w:szCs w:val="20"/>
        </w:rPr>
        <w:t>ti</w:t>
      </w:r>
      <w:r w:rsidR="008155E2" w:rsidRPr="00E879FB">
        <w:rPr>
          <w:rFonts w:ascii="Arial" w:hAnsi="Arial" w:cs="Arial"/>
          <w:color w:val="auto"/>
          <w:sz w:val="20"/>
          <w:szCs w:val="20"/>
        </w:rPr>
        <w:t xml:space="preserve"> Izvoznika i ostale dužnike po MPR Kreditu, kao i tijelo ili sud pred kojim se vodi bilo kakav postupak u vezi tražbine iz MPR Kredita, o ustupu radi ispunjenja tražbina iz podstavka 1., 2., 3. i 4. stavka 1) ovog članka, pri čemu su Osiguratelj i </w:t>
      </w:r>
      <w:r w:rsidR="00BF2848" w:rsidRPr="00E879FB">
        <w:rPr>
          <w:rFonts w:ascii="Arial" w:hAnsi="Arial" w:cs="Arial"/>
          <w:color w:val="auto"/>
          <w:sz w:val="20"/>
          <w:szCs w:val="20"/>
        </w:rPr>
        <w:t>HBOR kao kreditor</w:t>
      </w:r>
      <w:r w:rsidR="008155E2" w:rsidRPr="00E879FB">
        <w:rPr>
          <w:rFonts w:ascii="Arial" w:hAnsi="Arial" w:cs="Arial"/>
          <w:color w:val="auto"/>
          <w:sz w:val="20"/>
          <w:szCs w:val="20"/>
        </w:rPr>
        <w:t xml:space="preserve"> također ovlašteni</w:t>
      </w:r>
      <w:r w:rsidR="008155E2" w:rsidRPr="00E879FB">
        <w:rPr>
          <w:color w:val="auto"/>
        </w:rPr>
        <w:t xml:space="preserve"> </w:t>
      </w:r>
      <w:r w:rsidR="008155E2" w:rsidRPr="00E879FB">
        <w:rPr>
          <w:rFonts w:ascii="Arial" w:hAnsi="Arial" w:cs="Arial"/>
          <w:color w:val="auto"/>
          <w:sz w:val="20"/>
          <w:szCs w:val="20"/>
        </w:rPr>
        <w:t>obavijestiti Izvoznika i ostale dužnike po MPR Kreditu, kao i tijelo ili sud pred kojim se vodi bilo kakav postupak u vezi tražbine iz MPR Kredita, o predmetnom ustupu</w:t>
      </w:r>
      <w:r w:rsidR="00BF2848" w:rsidRPr="00E879FB">
        <w:rPr>
          <w:rFonts w:ascii="Arial" w:hAnsi="Arial" w:cs="Arial"/>
          <w:color w:val="auto"/>
          <w:sz w:val="20"/>
          <w:szCs w:val="20"/>
        </w:rPr>
        <w:t>.</w:t>
      </w:r>
    </w:p>
    <w:p w14:paraId="7AA68B7B" w14:textId="77777777" w:rsidR="003E4986" w:rsidRPr="00E879FB" w:rsidRDefault="003E4986" w:rsidP="00AA245D">
      <w:pPr>
        <w:pStyle w:val="Style26"/>
        <w:spacing w:line="276" w:lineRule="auto"/>
        <w:ind w:firstLine="0"/>
        <w:jc w:val="both"/>
        <w:rPr>
          <w:rFonts w:ascii="Arial" w:hAnsi="Arial" w:cs="Arial"/>
          <w:color w:val="auto"/>
          <w:sz w:val="20"/>
          <w:szCs w:val="20"/>
        </w:rPr>
      </w:pPr>
    </w:p>
    <w:p w14:paraId="3D88F0DA" w14:textId="2B8FEE42" w:rsidR="00C97974" w:rsidRPr="00E879FB" w:rsidRDefault="0054419B" w:rsidP="00AA245D">
      <w:pPr>
        <w:pStyle w:val="ListParagraph"/>
        <w:widowControl/>
        <w:numPr>
          <w:ilvl w:val="0"/>
          <w:numId w:val="36"/>
        </w:numPr>
        <w:spacing w:line="276" w:lineRule="auto"/>
        <w:ind w:left="426" w:hanging="426"/>
        <w:jc w:val="both"/>
        <w:rPr>
          <w:rFonts w:ascii="Arial" w:hAnsi="Arial" w:cs="Arial"/>
          <w:color w:val="auto"/>
          <w:sz w:val="20"/>
          <w:szCs w:val="20"/>
        </w:rPr>
      </w:pPr>
      <w:r w:rsidRPr="00E879FB">
        <w:rPr>
          <w:rFonts w:ascii="Arial" w:hAnsi="Arial" w:cs="Arial"/>
          <w:color w:val="auto"/>
          <w:sz w:val="20"/>
          <w:szCs w:val="20"/>
        </w:rPr>
        <w:t>Osiguratelj ovla</w:t>
      </w:r>
      <w:r w:rsidR="009C0C51" w:rsidRPr="00E879FB">
        <w:rPr>
          <w:rFonts w:ascii="Arial" w:hAnsi="Arial" w:cs="Arial"/>
          <w:color w:val="auto"/>
          <w:sz w:val="20"/>
          <w:szCs w:val="20"/>
        </w:rPr>
        <w:t>šćuje</w:t>
      </w:r>
      <w:r w:rsidR="005175FB" w:rsidRPr="00E879FB">
        <w:rPr>
          <w:rFonts w:ascii="Arial" w:hAnsi="Arial" w:cs="Arial"/>
          <w:color w:val="auto"/>
          <w:sz w:val="20"/>
          <w:szCs w:val="20"/>
        </w:rPr>
        <w:t xml:space="preserve"> Os</w:t>
      </w:r>
      <w:r w:rsidR="00A138BF" w:rsidRPr="00E879FB">
        <w:rPr>
          <w:rFonts w:ascii="Arial" w:hAnsi="Arial" w:cs="Arial"/>
          <w:color w:val="auto"/>
          <w:sz w:val="20"/>
          <w:szCs w:val="20"/>
        </w:rPr>
        <w:t>i</w:t>
      </w:r>
      <w:r w:rsidR="005175FB" w:rsidRPr="00E879FB">
        <w:rPr>
          <w:rFonts w:ascii="Arial" w:hAnsi="Arial" w:cs="Arial"/>
          <w:color w:val="auto"/>
          <w:sz w:val="20"/>
          <w:szCs w:val="20"/>
        </w:rPr>
        <w:t>guranika, a</w:t>
      </w:r>
      <w:r w:rsidRPr="00E879FB">
        <w:rPr>
          <w:rFonts w:ascii="Arial" w:hAnsi="Arial" w:cs="Arial"/>
          <w:color w:val="auto"/>
          <w:sz w:val="20"/>
          <w:szCs w:val="20"/>
        </w:rPr>
        <w:t xml:space="preserve"> Osiguranik</w:t>
      </w:r>
      <w:r w:rsidR="000761CB" w:rsidRPr="00E879FB">
        <w:rPr>
          <w:rFonts w:ascii="Arial" w:hAnsi="Arial" w:cs="Arial"/>
          <w:color w:val="auto"/>
          <w:sz w:val="20"/>
          <w:szCs w:val="20"/>
        </w:rPr>
        <w:t xml:space="preserve"> se obvezuje</w:t>
      </w:r>
      <w:r w:rsidR="003273F8" w:rsidRPr="00E879FB">
        <w:rPr>
          <w:rFonts w:ascii="Arial" w:hAnsi="Arial" w:cs="Arial"/>
          <w:color w:val="auto"/>
          <w:sz w:val="20"/>
          <w:szCs w:val="20"/>
        </w:rPr>
        <w:t xml:space="preserve"> </w:t>
      </w:r>
      <w:r w:rsidR="00C97974" w:rsidRPr="00E879FB">
        <w:rPr>
          <w:rFonts w:ascii="Arial" w:hAnsi="Arial" w:cs="Arial"/>
          <w:color w:val="auto"/>
          <w:sz w:val="20"/>
          <w:szCs w:val="20"/>
        </w:rPr>
        <w:t xml:space="preserve">da, nakon što Osiguranik i </w:t>
      </w:r>
      <w:r w:rsidR="00556757" w:rsidRPr="00E879FB">
        <w:rPr>
          <w:rFonts w:ascii="Arial" w:hAnsi="Arial" w:cs="Arial"/>
          <w:color w:val="auto"/>
          <w:sz w:val="20"/>
          <w:szCs w:val="20"/>
        </w:rPr>
        <w:t>HBOR kao kreditor</w:t>
      </w:r>
      <w:r w:rsidR="00C97974" w:rsidRPr="00E879FB">
        <w:rPr>
          <w:rFonts w:ascii="Arial" w:hAnsi="Arial" w:cs="Arial"/>
          <w:color w:val="auto"/>
          <w:sz w:val="20"/>
          <w:szCs w:val="20"/>
        </w:rPr>
        <w:t xml:space="preserve"> od Osiguratelja prime isplatu Odšteta, samostalno pokreće i sudjeluje u postupcima (vodi regresnu naplatu) te poduzima sve radnje i donosi sve odluke u cilju naplate tražbina iz podstavka 1., 2., 3. i 4. stavka 1) ovog članka nad bilo kojim od dužnika iz MPR Kredita, uključujući aktiviranje instrumenata osiguranja, osim u slučajevima iz podstavka 11. stavka 1) ovog članka, te je ovlašten i obvezan sudjelovati i postupati u predstečajnom i stečajnom postupku u skladu sa člankom 13. Općih uvjeta</w:t>
      </w:r>
      <w:r w:rsidR="00D709A1" w:rsidRPr="00E879FB">
        <w:rPr>
          <w:rFonts w:ascii="Arial" w:hAnsi="Arial" w:cs="Arial"/>
          <w:color w:val="auto"/>
          <w:sz w:val="20"/>
          <w:szCs w:val="20"/>
        </w:rPr>
        <w:t>.</w:t>
      </w:r>
    </w:p>
    <w:p w14:paraId="588F3C44" w14:textId="77777777" w:rsidR="00F5592D" w:rsidRPr="00E879FB" w:rsidRDefault="00F5592D" w:rsidP="00AA245D">
      <w:pPr>
        <w:pStyle w:val="Style26"/>
        <w:spacing w:line="276" w:lineRule="auto"/>
        <w:ind w:firstLine="0"/>
        <w:jc w:val="both"/>
        <w:rPr>
          <w:rFonts w:ascii="Arial" w:hAnsi="Arial" w:cs="Arial"/>
          <w:color w:val="auto"/>
          <w:sz w:val="20"/>
          <w:szCs w:val="20"/>
        </w:rPr>
      </w:pPr>
    </w:p>
    <w:p w14:paraId="72761FAE" w14:textId="66EB6FA0" w:rsidR="00F5592D" w:rsidRPr="00E879FB" w:rsidRDefault="00F5592D" w:rsidP="00AA245D">
      <w:pPr>
        <w:pStyle w:val="ListParagraph"/>
        <w:widowControl/>
        <w:numPr>
          <w:ilvl w:val="0"/>
          <w:numId w:val="36"/>
        </w:numPr>
        <w:spacing w:line="276" w:lineRule="auto"/>
        <w:ind w:left="426" w:hanging="426"/>
        <w:jc w:val="both"/>
        <w:rPr>
          <w:rFonts w:ascii="Arial" w:hAnsi="Arial" w:cs="Arial"/>
          <w:color w:val="auto"/>
          <w:sz w:val="20"/>
          <w:szCs w:val="20"/>
        </w:rPr>
      </w:pPr>
      <w:r w:rsidRPr="00E879FB">
        <w:rPr>
          <w:rFonts w:ascii="Arial" w:hAnsi="Arial" w:cs="Arial"/>
          <w:color w:val="auto"/>
          <w:sz w:val="20"/>
          <w:szCs w:val="20"/>
        </w:rPr>
        <w:t xml:space="preserve">Strane su suglasne da je, ako je Stopa pokrića 50% ili više te ako Osiguratelj, radi zaštite svojih interesa, ocijeni potrebnim u određenom slučaju, Osiguratelj ovlašten pravovremeno davati obvezujuće upute Osiguraniku u svrhu poduzimanja radnji radi regresne naplate tražbina iz podstavka 1., 2., 3. i 4. stavka 1) ovog članka temeljem Ugovora o regresnoj naplati. Ako uslijed postupanja po takvoj obvezujućoj uputi Osiguratelja </w:t>
      </w:r>
      <w:r w:rsidR="006F3629" w:rsidRPr="00E879FB">
        <w:rPr>
          <w:rFonts w:ascii="Arial" w:hAnsi="Arial" w:cs="Arial"/>
          <w:color w:val="auto"/>
          <w:sz w:val="20"/>
          <w:szCs w:val="20"/>
        </w:rPr>
        <w:t>HBOR-</w:t>
      </w:r>
      <w:r w:rsidR="00771178" w:rsidRPr="00E879FB">
        <w:rPr>
          <w:rFonts w:ascii="Arial" w:hAnsi="Arial" w:cs="Arial"/>
          <w:color w:val="auto"/>
          <w:sz w:val="20"/>
          <w:szCs w:val="20"/>
        </w:rPr>
        <w:t>u</w:t>
      </w:r>
      <w:r w:rsidR="006F3629" w:rsidRPr="00E879FB">
        <w:rPr>
          <w:rFonts w:ascii="Arial" w:hAnsi="Arial" w:cs="Arial"/>
          <w:color w:val="auto"/>
          <w:sz w:val="20"/>
          <w:szCs w:val="20"/>
        </w:rPr>
        <w:t xml:space="preserve"> kao kreditoru</w:t>
      </w:r>
      <w:r w:rsidRPr="00E879FB">
        <w:rPr>
          <w:rFonts w:ascii="Arial" w:hAnsi="Arial" w:cs="Arial"/>
          <w:color w:val="auto"/>
          <w:sz w:val="20"/>
          <w:szCs w:val="20"/>
        </w:rPr>
        <w:t xml:space="preserve"> i/ili Osiguraniku nastane šteta, Osiguratelj se obvezuje </w:t>
      </w:r>
      <w:r w:rsidR="006F3629" w:rsidRPr="00E879FB">
        <w:rPr>
          <w:rFonts w:ascii="Arial" w:hAnsi="Arial" w:cs="Arial"/>
          <w:color w:val="auto"/>
          <w:sz w:val="20"/>
          <w:szCs w:val="20"/>
        </w:rPr>
        <w:t>HBOR-u kao kreditoru</w:t>
      </w:r>
      <w:r w:rsidRPr="00E879FB">
        <w:rPr>
          <w:rFonts w:ascii="Arial" w:hAnsi="Arial" w:cs="Arial"/>
          <w:color w:val="auto"/>
          <w:sz w:val="20"/>
          <w:szCs w:val="20"/>
        </w:rPr>
        <w:t xml:space="preserve"> i/ili Osiguraniku, ovisno o tome kome je šteta nastala, naknaditi isključivo nastalu običnu štetu.</w:t>
      </w:r>
    </w:p>
    <w:p w14:paraId="1DA87564" w14:textId="77777777" w:rsidR="00805379" w:rsidRPr="00E879FB" w:rsidRDefault="00805379" w:rsidP="00AA245D">
      <w:pPr>
        <w:pStyle w:val="Style26"/>
        <w:spacing w:line="276" w:lineRule="auto"/>
        <w:ind w:firstLine="0"/>
        <w:jc w:val="both"/>
        <w:rPr>
          <w:rFonts w:ascii="Arial" w:hAnsi="Arial" w:cs="Arial"/>
          <w:color w:val="auto"/>
          <w:sz w:val="20"/>
          <w:szCs w:val="20"/>
        </w:rPr>
      </w:pPr>
    </w:p>
    <w:p w14:paraId="3711C9C3" w14:textId="032E53CA" w:rsidR="00805379" w:rsidRPr="00E879FB" w:rsidRDefault="00805379" w:rsidP="00AA245D">
      <w:pPr>
        <w:pStyle w:val="ListParagraph"/>
        <w:widowControl/>
        <w:numPr>
          <w:ilvl w:val="0"/>
          <w:numId w:val="36"/>
        </w:numPr>
        <w:spacing w:after="200" w:line="276" w:lineRule="auto"/>
        <w:ind w:left="426" w:hanging="426"/>
        <w:jc w:val="both"/>
        <w:rPr>
          <w:rFonts w:ascii="Arial" w:hAnsi="Arial" w:cs="Arial"/>
          <w:color w:val="auto"/>
          <w:sz w:val="20"/>
          <w:szCs w:val="20"/>
        </w:rPr>
      </w:pPr>
      <w:r w:rsidRPr="00E879FB">
        <w:rPr>
          <w:rFonts w:ascii="Arial" w:hAnsi="Arial" w:cs="Arial"/>
          <w:color w:val="auto"/>
          <w:sz w:val="20"/>
          <w:szCs w:val="20"/>
        </w:rPr>
        <w:t xml:space="preserve">Strane su suglasne da </w:t>
      </w:r>
      <w:r w:rsidR="00BB0D93" w:rsidRPr="00E879FB">
        <w:rPr>
          <w:rFonts w:ascii="Arial" w:hAnsi="Arial" w:cs="Arial"/>
          <w:color w:val="auto"/>
          <w:sz w:val="20"/>
          <w:szCs w:val="20"/>
        </w:rPr>
        <w:t>Osiguranik</w:t>
      </w:r>
      <w:r w:rsidRPr="00E879FB">
        <w:rPr>
          <w:rFonts w:ascii="Arial" w:hAnsi="Arial" w:cs="Arial"/>
          <w:color w:val="auto"/>
          <w:sz w:val="20"/>
          <w:szCs w:val="20"/>
        </w:rPr>
        <w:t xml:space="preserve"> ni u kojem slučaju nije ovlašten bez prethodne pisane suglasnosti Osiguratelja donijeti odluku o:</w:t>
      </w:r>
    </w:p>
    <w:p w14:paraId="40761B0D" w14:textId="77777777" w:rsidR="00805379" w:rsidRPr="00E879FB" w:rsidRDefault="00805379" w:rsidP="00AA245D">
      <w:pPr>
        <w:pStyle w:val="ListParagraph"/>
        <w:widowControl/>
        <w:spacing w:after="200" w:line="276" w:lineRule="auto"/>
        <w:ind w:left="851" w:hanging="425"/>
        <w:jc w:val="both"/>
        <w:rPr>
          <w:rFonts w:ascii="Arial" w:hAnsi="Arial" w:cs="Arial"/>
          <w:color w:val="auto"/>
          <w:sz w:val="20"/>
          <w:szCs w:val="20"/>
        </w:rPr>
      </w:pPr>
      <w:r w:rsidRPr="00E879FB">
        <w:rPr>
          <w:rFonts w:ascii="Arial" w:hAnsi="Arial" w:cs="Arial"/>
          <w:color w:val="auto"/>
          <w:sz w:val="20"/>
          <w:szCs w:val="20"/>
        </w:rPr>
        <w:t>a)</w:t>
      </w:r>
      <w:r w:rsidRPr="00E879FB">
        <w:rPr>
          <w:rFonts w:ascii="Arial" w:hAnsi="Arial" w:cs="Arial"/>
          <w:color w:val="auto"/>
          <w:sz w:val="20"/>
          <w:szCs w:val="20"/>
        </w:rPr>
        <w:tab/>
        <w:t>otpisu ili otpustu tražbina iz podstavka 1., 2., 3. i 4. stavka 1) ovog članka, osim u slučajevima iz članka 13. Općih uvjeta;</w:t>
      </w:r>
    </w:p>
    <w:p w14:paraId="0DF89A11" w14:textId="77777777" w:rsidR="00805379" w:rsidRPr="00E879FB" w:rsidRDefault="00805379" w:rsidP="00AA245D">
      <w:pPr>
        <w:pStyle w:val="ListParagraph"/>
        <w:widowControl/>
        <w:spacing w:after="200" w:line="276" w:lineRule="auto"/>
        <w:ind w:left="851" w:hanging="425"/>
        <w:jc w:val="both"/>
        <w:rPr>
          <w:rFonts w:ascii="Arial" w:hAnsi="Arial" w:cs="Arial"/>
          <w:color w:val="auto"/>
          <w:sz w:val="20"/>
          <w:szCs w:val="20"/>
        </w:rPr>
      </w:pPr>
      <w:r w:rsidRPr="00E879FB">
        <w:rPr>
          <w:rFonts w:ascii="Arial" w:hAnsi="Arial" w:cs="Arial"/>
          <w:color w:val="auto"/>
          <w:sz w:val="20"/>
          <w:szCs w:val="20"/>
        </w:rPr>
        <w:t>b)</w:t>
      </w:r>
      <w:r w:rsidRPr="00E879FB">
        <w:rPr>
          <w:rFonts w:ascii="Arial" w:hAnsi="Arial" w:cs="Arial"/>
          <w:color w:val="auto"/>
          <w:sz w:val="20"/>
          <w:szCs w:val="20"/>
        </w:rPr>
        <w:tab/>
        <w:t>prodaji ili bilo kojem drugom prijenosu tražbina iz podstavka 1., 2., 3. i 4. stavka 1) ovog članka, osim u slučajevima iz članka 13. Općih uvjeta;</w:t>
      </w:r>
    </w:p>
    <w:p w14:paraId="153B3793" w14:textId="77777777" w:rsidR="00805379" w:rsidRPr="00E879FB" w:rsidRDefault="00805379" w:rsidP="00AA245D">
      <w:pPr>
        <w:pStyle w:val="ListParagraph"/>
        <w:widowControl/>
        <w:spacing w:after="200" w:line="276" w:lineRule="auto"/>
        <w:ind w:left="851" w:hanging="425"/>
        <w:jc w:val="both"/>
        <w:rPr>
          <w:rFonts w:ascii="Arial" w:hAnsi="Arial" w:cs="Arial"/>
          <w:color w:val="auto"/>
          <w:sz w:val="20"/>
          <w:szCs w:val="20"/>
        </w:rPr>
      </w:pPr>
      <w:r w:rsidRPr="00E879FB">
        <w:rPr>
          <w:rFonts w:ascii="Arial" w:hAnsi="Arial" w:cs="Arial"/>
          <w:color w:val="auto"/>
          <w:sz w:val="20"/>
          <w:szCs w:val="20"/>
        </w:rPr>
        <w:t>c)</w:t>
      </w:r>
      <w:r w:rsidRPr="00E879FB">
        <w:rPr>
          <w:rFonts w:ascii="Arial" w:hAnsi="Arial" w:cs="Arial"/>
          <w:color w:val="auto"/>
          <w:sz w:val="20"/>
          <w:szCs w:val="20"/>
        </w:rPr>
        <w:tab/>
        <w:t xml:space="preserve">obročnoj otplati, moratoriju ili </w:t>
      </w:r>
      <w:proofErr w:type="spellStart"/>
      <w:r w:rsidRPr="00E879FB">
        <w:rPr>
          <w:rFonts w:ascii="Arial" w:hAnsi="Arial" w:cs="Arial"/>
          <w:color w:val="auto"/>
          <w:sz w:val="20"/>
          <w:szCs w:val="20"/>
        </w:rPr>
        <w:t>reprogramu</w:t>
      </w:r>
      <w:proofErr w:type="spellEnd"/>
      <w:r w:rsidRPr="00E879FB">
        <w:rPr>
          <w:rFonts w:ascii="Arial" w:hAnsi="Arial" w:cs="Arial"/>
          <w:color w:val="auto"/>
          <w:sz w:val="20"/>
          <w:szCs w:val="20"/>
        </w:rPr>
        <w:t xml:space="preserve"> tražbina iz podstavka 1., 2., 3. i 4. stavka 1) ovog članka, osim u slučajevima iz članka 13. Općih uvjeta;</w:t>
      </w:r>
    </w:p>
    <w:p w14:paraId="1BCFBB20" w14:textId="31AAC7DA" w:rsidR="00805379" w:rsidRPr="00E879FB" w:rsidRDefault="00805379" w:rsidP="00AA245D">
      <w:pPr>
        <w:pStyle w:val="ListParagraph"/>
        <w:widowControl/>
        <w:spacing w:after="200" w:line="276" w:lineRule="auto"/>
        <w:ind w:left="851" w:hanging="425"/>
        <w:jc w:val="both"/>
        <w:rPr>
          <w:rFonts w:ascii="Arial" w:hAnsi="Arial" w:cs="Arial"/>
          <w:color w:val="auto"/>
          <w:sz w:val="20"/>
          <w:szCs w:val="20"/>
        </w:rPr>
      </w:pPr>
      <w:r w:rsidRPr="00E879FB">
        <w:rPr>
          <w:rFonts w:ascii="Arial" w:hAnsi="Arial" w:cs="Arial"/>
          <w:color w:val="auto"/>
          <w:sz w:val="20"/>
          <w:szCs w:val="20"/>
        </w:rPr>
        <w:t>d)</w:t>
      </w:r>
      <w:r w:rsidRPr="00E879FB">
        <w:rPr>
          <w:rFonts w:ascii="Arial" w:hAnsi="Arial" w:cs="Arial"/>
          <w:color w:val="auto"/>
          <w:sz w:val="20"/>
          <w:szCs w:val="20"/>
        </w:rPr>
        <w:tab/>
        <w:t xml:space="preserve">nepokretanju ili obustavi pojedinog postupka u okviru regresne naplate tražbina iz podstavka 1., 2., 3. i 4. stavka 1) ovog članka. </w:t>
      </w:r>
      <w:r w:rsidR="00B143A0" w:rsidRPr="00E879FB">
        <w:rPr>
          <w:rFonts w:ascii="Arial" w:hAnsi="Arial" w:cs="Arial"/>
          <w:color w:val="auto"/>
          <w:sz w:val="20"/>
          <w:szCs w:val="20"/>
        </w:rPr>
        <w:t>Osiguranik</w:t>
      </w:r>
      <w:r w:rsidRPr="00E879FB">
        <w:rPr>
          <w:rFonts w:ascii="Arial" w:hAnsi="Arial" w:cs="Arial"/>
          <w:color w:val="auto"/>
          <w:sz w:val="20"/>
          <w:szCs w:val="20"/>
        </w:rPr>
        <w:t xml:space="preserve"> je ovlašten bez prethodne pisane suglasnosti Osiguratelja donijeti odluku o nepokretanju ili obustavi pojedinog postupka ili radnji u okviru regresne naplate tražbina iz podstavka 1., 2., 3. i 4. stavka 1) ovog članka, ako navedeno postupanje </w:t>
      </w:r>
      <w:r w:rsidR="00B143A0" w:rsidRPr="00E879FB">
        <w:rPr>
          <w:rFonts w:ascii="Arial" w:hAnsi="Arial" w:cs="Arial"/>
          <w:color w:val="auto"/>
          <w:sz w:val="20"/>
          <w:szCs w:val="20"/>
        </w:rPr>
        <w:t>Osiguranik</w:t>
      </w:r>
      <w:r w:rsidRPr="00E879FB">
        <w:rPr>
          <w:rFonts w:ascii="Arial" w:hAnsi="Arial" w:cs="Arial"/>
          <w:color w:val="auto"/>
          <w:sz w:val="20"/>
          <w:szCs w:val="20"/>
        </w:rPr>
        <w:t xml:space="preserve"> poduzima radi promjene načina provedbe regresne naplate s ciljem mogućeg povećanja uspjeha u naplati (primjerice, obustava ovršnog postupka na nekretnini ili/i obustava blokade računa radi postizanja sporazuma o dobrovoljnoj otplati potraživanja, i sl.). </w:t>
      </w:r>
      <w:r w:rsidR="00B143A0" w:rsidRPr="00E879FB">
        <w:rPr>
          <w:rFonts w:ascii="Arial" w:hAnsi="Arial" w:cs="Arial"/>
          <w:color w:val="auto"/>
          <w:sz w:val="20"/>
          <w:szCs w:val="20"/>
        </w:rPr>
        <w:t>Osiguranik</w:t>
      </w:r>
      <w:r w:rsidRPr="00E879FB">
        <w:rPr>
          <w:rFonts w:ascii="Arial" w:hAnsi="Arial" w:cs="Arial"/>
          <w:color w:val="auto"/>
          <w:sz w:val="20"/>
          <w:szCs w:val="20"/>
        </w:rPr>
        <w:t xml:space="preserve"> je samostalno ovlašten poduzeti radnje u svrhu odgode, zastoja ili prekida pojedinih radnji ili pojedinih postupaka u okviru regresne naplate tražbina iz podstavka 1., 2., 3. i 4. stavka 1) ovog članka.</w:t>
      </w:r>
    </w:p>
    <w:p w14:paraId="0B4A815C" w14:textId="3BC3FAEB" w:rsidR="00805379" w:rsidRPr="00E879FB" w:rsidRDefault="00805379" w:rsidP="00AA245D">
      <w:pPr>
        <w:pStyle w:val="ListParagraph"/>
        <w:widowControl/>
        <w:spacing w:line="276" w:lineRule="auto"/>
        <w:ind w:left="426"/>
        <w:jc w:val="both"/>
        <w:rPr>
          <w:rFonts w:ascii="Arial" w:hAnsi="Arial" w:cs="Arial"/>
          <w:color w:val="auto"/>
          <w:sz w:val="20"/>
          <w:szCs w:val="20"/>
        </w:rPr>
      </w:pPr>
      <w:r w:rsidRPr="00E879FB">
        <w:rPr>
          <w:rFonts w:ascii="Arial" w:hAnsi="Arial" w:cs="Arial"/>
          <w:color w:val="auto"/>
          <w:sz w:val="20"/>
          <w:szCs w:val="20"/>
        </w:rPr>
        <w:lastRenderedPageBreak/>
        <w:t xml:space="preserve">Radi izbjegavanja svake sumnje, </w:t>
      </w:r>
      <w:r w:rsidR="00B143A0" w:rsidRPr="00E879FB">
        <w:rPr>
          <w:rFonts w:ascii="Arial" w:hAnsi="Arial" w:cs="Arial"/>
          <w:color w:val="auto"/>
          <w:sz w:val="20"/>
          <w:szCs w:val="20"/>
        </w:rPr>
        <w:t>Osiguranik</w:t>
      </w:r>
      <w:r w:rsidRPr="00E879FB">
        <w:rPr>
          <w:rFonts w:ascii="Arial" w:hAnsi="Arial" w:cs="Arial"/>
          <w:color w:val="auto"/>
          <w:sz w:val="20"/>
          <w:szCs w:val="20"/>
        </w:rPr>
        <w:t xml:space="preserve"> nije ovlašten bez prethodne pisane suglasnosti Osiguratelja donijeti odluku o obustavi cjelokupne regresne naplate tražbina iz podstavka 1., 2., 3. i 4. stavka 1) ovog članka.</w:t>
      </w:r>
    </w:p>
    <w:p w14:paraId="28A0C8A6" w14:textId="77777777" w:rsidR="002804F2" w:rsidRPr="00E879FB" w:rsidRDefault="002804F2" w:rsidP="00AA245D">
      <w:pPr>
        <w:pStyle w:val="Style26"/>
        <w:spacing w:line="276" w:lineRule="auto"/>
        <w:ind w:firstLine="0"/>
        <w:jc w:val="both"/>
        <w:rPr>
          <w:rFonts w:ascii="Arial" w:hAnsi="Arial" w:cs="Arial"/>
          <w:color w:val="auto"/>
          <w:sz w:val="20"/>
          <w:szCs w:val="20"/>
        </w:rPr>
      </w:pPr>
    </w:p>
    <w:p w14:paraId="1803C820" w14:textId="52030F7F" w:rsidR="00FD04F5" w:rsidRPr="00E879FB" w:rsidRDefault="00FD04F5" w:rsidP="00EA22D3">
      <w:pPr>
        <w:pStyle w:val="ListParagraph"/>
        <w:widowControl/>
        <w:numPr>
          <w:ilvl w:val="0"/>
          <w:numId w:val="36"/>
        </w:numPr>
        <w:spacing w:line="276" w:lineRule="auto"/>
        <w:ind w:left="426" w:hanging="426"/>
        <w:jc w:val="both"/>
        <w:rPr>
          <w:rFonts w:ascii="Arial" w:hAnsi="Arial" w:cs="Arial"/>
          <w:color w:val="auto"/>
          <w:sz w:val="20"/>
          <w:szCs w:val="20"/>
        </w:rPr>
      </w:pPr>
      <w:r w:rsidRPr="00E879FB">
        <w:rPr>
          <w:rFonts w:ascii="Arial" w:hAnsi="Arial" w:cs="Arial"/>
          <w:color w:val="auto"/>
          <w:sz w:val="20"/>
          <w:szCs w:val="20"/>
        </w:rPr>
        <w:t>Osiguratelj ovlašćuje Osiguranika</w:t>
      </w:r>
      <w:r w:rsidR="00311F02" w:rsidRPr="00E879FB">
        <w:rPr>
          <w:rFonts w:ascii="Arial" w:hAnsi="Arial" w:cs="Arial"/>
          <w:color w:val="auto"/>
          <w:sz w:val="20"/>
          <w:szCs w:val="20"/>
        </w:rPr>
        <w:t xml:space="preserve"> </w:t>
      </w:r>
      <w:r w:rsidRPr="00E879FB">
        <w:rPr>
          <w:rFonts w:ascii="Arial" w:hAnsi="Arial" w:cs="Arial"/>
          <w:color w:val="auto"/>
          <w:sz w:val="20"/>
          <w:szCs w:val="20"/>
        </w:rPr>
        <w:t xml:space="preserve">da Osiguratelju predloži nepokretanje ili obustavu pojedinog postupka u okviru regresne naplate tražbina iz podstavka 1., 2., 3. i 4. stavka 1) ovog članka kada </w:t>
      </w:r>
      <w:r w:rsidR="00311F02" w:rsidRPr="00E879FB">
        <w:rPr>
          <w:rFonts w:ascii="Arial" w:hAnsi="Arial" w:cs="Arial"/>
          <w:color w:val="auto"/>
          <w:sz w:val="20"/>
          <w:szCs w:val="20"/>
        </w:rPr>
        <w:t>Osiguranik</w:t>
      </w:r>
      <w:r w:rsidRPr="00E879FB">
        <w:rPr>
          <w:rFonts w:ascii="Arial" w:hAnsi="Arial" w:cs="Arial"/>
          <w:color w:val="auto"/>
          <w:sz w:val="20"/>
          <w:szCs w:val="20"/>
        </w:rPr>
        <w:t xml:space="preserve"> procijeni i smatra da nije razumno i opravdano pokrenuti pojedini postupak (nepokretanje) ili da su iscrpljene sve, razumne i opravdane, raspoložive mogućnosti u sklopu regresne naplate tražbina iz podstavka 1., 2., 3. i 4. stavka 1) ovog članka u tom postupku (obustava), uzimajući u obzir okolnosti svakog pojedinog slučaja te kada, u slučaju podnošenja prijedloga za obustavu pojedinog postupka, pribavi mišljenje odvjetnika koje potvrđuje procjenu </w:t>
      </w:r>
      <w:r w:rsidR="00311F02" w:rsidRPr="00E879FB">
        <w:rPr>
          <w:rFonts w:ascii="Arial" w:hAnsi="Arial" w:cs="Arial"/>
          <w:color w:val="auto"/>
          <w:sz w:val="20"/>
          <w:szCs w:val="20"/>
        </w:rPr>
        <w:t>Osiguranika</w:t>
      </w:r>
      <w:r w:rsidRPr="00E879FB">
        <w:rPr>
          <w:rFonts w:ascii="Arial" w:hAnsi="Arial" w:cs="Arial"/>
          <w:color w:val="auto"/>
          <w:sz w:val="20"/>
          <w:szCs w:val="20"/>
        </w:rPr>
        <w:t>.</w:t>
      </w:r>
    </w:p>
    <w:p w14:paraId="0B614D12" w14:textId="77777777" w:rsidR="00EA22D3" w:rsidRPr="00E879FB" w:rsidRDefault="00EA22D3" w:rsidP="00EA22D3">
      <w:pPr>
        <w:pStyle w:val="ListParagraph"/>
        <w:widowControl/>
        <w:spacing w:line="276" w:lineRule="auto"/>
        <w:ind w:left="426"/>
        <w:jc w:val="both"/>
        <w:rPr>
          <w:rFonts w:ascii="Arial" w:hAnsi="Arial" w:cs="Arial"/>
          <w:color w:val="auto"/>
          <w:sz w:val="20"/>
          <w:szCs w:val="20"/>
        </w:rPr>
      </w:pPr>
    </w:p>
    <w:p w14:paraId="64213376" w14:textId="1274C1E0" w:rsidR="00FD04F5" w:rsidRPr="00E879FB" w:rsidRDefault="00FD04F5" w:rsidP="00EA22D3">
      <w:pPr>
        <w:widowControl/>
        <w:spacing w:line="276" w:lineRule="auto"/>
        <w:ind w:left="426"/>
        <w:jc w:val="both"/>
        <w:rPr>
          <w:rFonts w:ascii="Arial" w:hAnsi="Arial" w:cs="Arial"/>
          <w:color w:val="auto"/>
          <w:sz w:val="20"/>
          <w:szCs w:val="20"/>
        </w:rPr>
      </w:pPr>
      <w:r w:rsidRPr="00E879FB">
        <w:rPr>
          <w:rFonts w:ascii="Arial" w:hAnsi="Arial" w:cs="Arial"/>
          <w:color w:val="auto"/>
          <w:sz w:val="20"/>
          <w:szCs w:val="20"/>
        </w:rPr>
        <w:t xml:space="preserve">Osiguratelj se obvezuje u roku od 30 dana od zaprimljenog prijedloga </w:t>
      </w:r>
      <w:r w:rsidR="00311F02" w:rsidRPr="00E879FB">
        <w:rPr>
          <w:rFonts w:ascii="Arial" w:hAnsi="Arial" w:cs="Arial"/>
          <w:color w:val="auto"/>
          <w:sz w:val="20"/>
          <w:szCs w:val="20"/>
        </w:rPr>
        <w:t>Osiguranika</w:t>
      </w:r>
      <w:r w:rsidRPr="00E879FB">
        <w:rPr>
          <w:rFonts w:ascii="Arial" w:hAnsi="Arial" w:cs="Arial"/>
          <w:color w:val="auto"/>
          <w:sz w:val="20"/>
          <w:szCs w:val="20"/>
        </w:rPr>
        <w:t xml:space="preserve"> izdati </w:t>
      </w:r>
      <w:r w:rsidR="00311F02" w:rsidRPr="00E879FB">
        <w:rPr>
          <w:rFonts w:ascii="Arial" w:hAnsi="Arial" w:cs="Arial"/>
          <w:color w:val="auto"/>
          <w:sz w:val="20"/>
          <w:szCs w:val="20"/>
        </w:rPr>
        <w:t>Osiguraniku</w:t>
      </w:r>
      <w:r w:rsidRPr="00E879FB">
        <w:rPr>
          <w:rFonts w:ascii="Arial" w:hAnsi="Arial" w:cs="Arial"/>
          <w:color w:val="auto"/>
          <w:sz w:val="20"/>
          <w:szCs w:val="20"/>
        </w:rPr>
        <w:t xml:space="preserve"> suglasnost za nepokretanje ili obustavu pojedinog postupka u okviru regresne naplate tražbina iz podstavka 1., 2., 3. i 4. stavka 1) ovog članka ako procijeni da nije razumno i opravdano pokrenuti pojedini postupak (nepokretanje) ili da su iscrpljene sve, razumne i opravdane, raspoložive mogućnosti u sklopu regresne naplate tražbina iz podstavka 1., 2., 3. i 4. stavka 1) ovog članka (obustava), uzimajući u obzir interne akte Osiguratelja i okolnosti svakog pojedinog slučaja.</w:t>
      </w:r>
    </w:p>
    <w:p w14:paraId="68C02CC7" w14:textId="77777777" w:rsidR="00FD04F5" w:rsidRPr="00E879FB" w:rsidRDefault="00FD04F5" w:rsidP="00EA22D3">
      <w:pPr>
        <w:widowControl/>
        <w:spacing w:line="276" w:lineRule="auto"/>
        <w:ind w:left="426"/>
        <w:jc w:val="both"/>
        <w:rPr>
          <w:rFonts w:ascii="Arial" w:hAnsi="Arial" w:cs="Arial"/>
          <w:color w:val="auto"/>
          <w:sz w:val="20"/>
          <w:szCs w:val="20"/>
        </w:rPr>
      </w:pPr>
    </w:p>
    <w:p w14:paraId="2F82B240" w14:textId="243E75B5" w:rsidR="00FD04F5" w:rsidRPr="00E879FB" w:rsidRDefault="00FD04F5" w:rsidP="00EA22D3">
      <w:pPr>
        <w:widowControl/>
        <w:spacing w:line="276" w:lineRule="auto"/>
        <w:ind w:left="426"/>
        <w:jc w:val="both"/>
        <w:rPr>
          <w:rFonts w:ascii="Arial" w:hAnsi="Arial" w:cs="Arial"/>
          <w:color w:val="auto"/>
          <w:sz w:val="20"/>
          <w:szCs w:val="20"/>
        </w:rPr>
      </w:pPr>
      <w:r w:rsidRPr="00E879FB">
        <w:rPr>
          <w:rFonts w:ascii="Arial" w:hAnsi="Arial" w:cs="Arial"/>
          <w:color w:val="auto"/>
          <w:sz w:val="20"/>
          <w:szCs w:val="20"/>
        </w:rPr>
        <w:t xml:space="preserve">Ako u navedenom roku Osiguratelj ne bude suglasan s prijedlogom </w:t>
      </w:r>
      <w:r w:rsidR="00311F02" w:rsidRPr="00E879FB">
        <w:rPr>
          <w:rFonts w:ascii="Arial" w:hAnsi="Arial" w:cs="Arial"/>
          <w:color w:val="auto"/>
          <w:sz w:val="20"/>
          <w:szCs w:val="20"/>
        </w:rPr>
        <w:t>Osiguranika</w:t>
      </w:r>
      <w:r w:rsidRPr="00E879FB">
        <w:rPr>
          <w:rFonts w:ascii="Arial" w:hAnsi="Arial" w:cs="Arial"/>
          <w:color w:val="auto"/>
          <w:sz w:val="20"/>
          <w:szCs w:val="20"/>
        </w:rPr>
        <w:t xml:space="preserve"> za obustavu pojedinog postupka, </w:t>
      </w:r>
      <w:r w:rsidR="00311F02" w:rsidRPr="00E879FB">
        <w:rPr>
          <w:rFonts w:ascii="Arial" w:hAnsi="Arial" w:cs="Arial"/>
          <w:color w:val="auto"/>
          <w:sz w:val="20"/>
          <w:szCs w:val="20"/>
        </w:rPr>
        <w:t>Osiguranik</w:t>
      </w:r>
      <w:r w:rsidRPr="00E879FB">
        <w:rPr>
          <w:rFonts w:ascii="Arial" w:hAnsi="Arial" w:cs="Arial"/>
          <w:color w:val="auto"/>
          <w:sz w:val="20"/>
          <w:szCs w:val="20"/>
        </w:rPr>
        <w:t xml:space="preserve"> je duž</w:t>
      </w:r>
      <w:r w:rsidR="00311F02" w:rsidRPr="00E879FB">
        <w:rPr>
          <w:rFonts w:ascii="Arial" w:hAnsi="Arial" w:cs="Arial"/>
          <w:color w:val="auto"/>
          <w:sz w:val="20"/>
          <w:szCs w:val="20"/>
        </w:rPr>
        <w:t>a</w:t>
      </w:r>
      <w:r w:rsidRPr="00E879FB">
        <w:rPr>
          <w:rFonts w:ascii="Arial" w:hAnsi="Arial" w:cs="Arial"/>
          <w:color w:val="auto"/>
          <w:sz w:val="20"/>
          <w:szCs w:val="20"/>
        </w:rPr>
        <w:t xml:space="preserve">n nastaviti vođenje tog postupka u okviru regresne naplate tražbina iz podstavka 1., 2., 3. i 4. stavka 1) ovog članka, pri čemu će Osiguratelj snositi 100% Troškova prisilne naplate u tom postupku, a koji su nastali nakon primitka prijedloga </w:t>
      </w:r>
      <w:r w:rsidR="00311F02" w:rsidRPr="00E879FB">
        <w:rPr>
          <w:rFonts w:ascii="Arial" w:hAnsi="Arial" w:cs="Arial"/>
          <w:color w:val="auto"/>
          <w:sz w:val="20"/>
          <w:szCs w:val="20"/>
        </w:rPr>
        <w:t>Osiguranika</w:t>
      </w:r>
      <w:r w:rsidRPr="00E879FB">
        <w:rPr>
          <w:rFonts w:ascii="Arial" w:hAnsi="Arial" w:cs="Arial"/>
          <w:color w:val="auto"/>
          <w:sz w:val="20"/>
          <w:szCs w:val="20"/>
        </w:rPr>
        <w:t xml:space="preserve"> o obustavi tog postupka.</w:t>
      </w:r>
    </w:p>
    <w:p w14:paraId="43FD0091" w14:textId="77777777" w:rsidR="00FD04F5" w:rsidRPr="00E879FB" w:rsidRDefault="00FD04F5" w:rsidP="00EA22D3">
      <w:pPr>
        <w:widowControl/>
        <w:spacing w:line="276" w:lineRule="auto"/>
        <w:ind w:left="426"/>
        <w:jc w:val="both"/>
        <w:rPr>
          <w:rFonts w:ascii="Arial" w:hAnsi="Arial" w:cs="Arial"/>
          <w:color w:val="auto"/>
          <w:sz w:val="20"/>
          <w:szCs w:val="20"/>
        </w:rPr>
      </w:pPr>
    </w:p>
    <w:p w14:paraId="5C0B80CF" w14:textId="7C007EF4" w:rsidR="00FD04F5" w:rsidRPr="00E879FB" w:rsidRDefault="00FD04F5" w:rsidP="00EA22D3">
      <w:pPr>
        <w:widowControl/>
        <w:spacing w:line="276" w:lineRule="auto"/>
        <w:ind w:left="426"/>
        <w:jc w:val="both"/>
        <w:rPr>
          <w:rFonts w:ascii="Arial" w:hAnsi="Arial" w:cs="Arial"/>
          <w:color w:val="auto"/>
          <w:sz w:val="20"/>
          <w:szCs w:val="20"/>
        </w:rPr>
      </w:pPr>
      <w:r w:rsidRPr="00E879FB">
        <w:rPr>
          <w:rFonts w:ascii="Arial" w:hAnsi="Arial" w:cs="Arial"/>
          <w:color w:val="auto"/>
          <w:sz w:val="20"/>
          <w:szCs w:val="20"/>
        </w:rPr>
        <w:t xml:space="preserve">Ako u navedenom roku Osiguratelj ne bude suglasan s prijedlogom </w:t>
      </w:r>
      <w:r w:rsidR="00311F02" w:rsidRPr="00E879FB">
        <w:rPr>
          <w:rFonts w:ascii="Arial" w:hAnsi="Arial" w:cs="Arial"/>
          <w:color w:val="auto"/>
          <w:sz w:val="20"/>
          <w:szCs w:val="20"/>
        </w:rPr>
        <w:t>Osiguranika</w:t>
      </w:r>
      <w:r w:rsidRPr="00E879FB">
        <w:rPr>
          <w:rFonts w:ascii="Arial" w:hAnsi="Arial" w:cs="Arial"/>
          <w:color w:val="auto"/>
          <w:sz w:val="20"/>
          <w:szCs w:val="20"/>
        </w:rPr>
        <w:t xml:space="preserve"> za nepokretanje pojedinog postupka, </w:t>
      </w:r>
      <w:r w:rsidR="00311F02" w:rsidRPr="00E879FB">
        <w:rPr>
          <w:rFonts w:ascii="Arial" w:hAnsi="Arial" w:cs="Arial"/>
          <w:color w:val="auto"/>
          <w:sz w:val="20"/>
          <w:szCs w:val="20"/>
        </w:rPr>
        <w:t>Osiguranik</w:t>
      </w:r>
      <w:r w:rsidRPr="00E879FB">
        <w:rPr>
          <w:rFonts w:ascii="Arial" w:hAnsi="Arial" w:cs="Arial"/>
          <w:color w:val="auto"/>
          <w:sz w:val="20"/>
          <w:szCs w:val="20"/>
        </w:rPr>
        <w:t xml:space="preserve"> je duž</w:t>
      </w:r>
      <w:r w:rsidR="00311F02" w:rsidRPr="00E879FB">
        <w:rPr>
          <w:rFonts w:ascii="Arial" w:hAnsi="Arial" w:cs="Arial"/>
          <w:color w:val="auto"/>
          <w:sz w:val="20"/>
          <w:szCs w:val="20"/>
        </w:rPr>
        <w:t>a</w:t>
      </w:r>
      <w:r w:rsidRPr="00E879FB">
        <w:rPr>
          <w:rFonts w:ascii="Arial" w:hAnsi="Arial" w:cs="Arial"/>
          <w:color w:val="auto"/>
          <w:sz w:val="20"/>
          <w:szCs w:val="20"/>
        </w:rPr>
        <w:t xml:space="preserve">n pokrenuti taj postupak u okviru regresne naplate tražbina iz podstavka 1., 2., 3. i 4. stavka 1) ovog članka, pri čemu, ako </w:t>
      </w:r>
      <w:r w:rsidR="00311F02" w:rsidRPr="00E879FB">
        <w:rPr>
          <w:rFonts w:ascii="Arial" w:hAnsi="Arial" w:cs="Arial"/>
          <w:color w:val="auto"/>
          <w:sz w:val="20"/>
          <w:szCs w:val="20"/>
        </w:rPr>
        <w:t>Osiguranik</w:t>
      </w:r>
      <w:r w:rsidRPr="00E879FB">
        <w:rPr>
          <w:rFonts w:ascii="Arial" w:hAnsi="Arial" w:cs="Arial"/>
          <w:color w:val="auto"/>
          <w:sz w:val="20"/>
          <w:szCs w:val="20"/>
        </w:rPr>
        <w:t xml:space="preserve"> pribavi mišljenje odvjetnika koje potvrđuje procjenu </w:t>
      </w:r>
      <w:r w:rsidR="00311F02" w:rsidRPr="00E879FB">
        <w:rPr>
          <w:rFonts w:ascii="Arial" w:hAnsi="Arial" w:cs="Arial"/>
          <w:color w:val="auto"/>
          <w:sz w:val="20"/>
          <w:szCs w:val="20"/>
        </w:rPr>
        <w:t>Osiguranika</w:t>
      </w:r>
      <w:r w:rsidRPr="00E879FB">
        <w:rPr>
          <w:rFonts w:ascii="Arial" w:hAnsi="Arial" w:cs="Arial"/>
          <w:color w:val="auto"/>
          <w:sz w:val="20"/>
          <w:szCs w:val="20"/>
        </w:rPr>
        <w:t>, Osiguratelj će snositi 100% Troškova prisilne naplate u tom postupku.</w:t>
      </w:r>
    </w:p>
    <w:p w14:paraId="0D5B503B" w14:textId="77777777" w:rsidR="00FD04F5" w:rsidRPr="00E879FB" w:rsidRDefault="00FD04F5" w:rsidP="00EA22D3">
      <w:pPr>
        <w:pStyle w:val="Style26"/>
        <w:spacing w:line="276" w:lineRule="auto"/>
        <w:ind w:firstLine="0"/>
        <w:jc w:val="both"/>
        <w:rPr>
          <w:rFonts w:ascii="Arial" w:hAnsi="Arial" w:cs="Arial"/>
          <w:color w:val="auto"/>
          <w:sz w:val="20"/>
          <w:szCs w:val="20"/>
        </w:rPr>
      </w:pPr>
    </w:p>
    <w:p w14:paraId="22DABAE3" w14:textId="77CAA64E" w:rsidR="00FB66B4" w:rsidRPr="00E879FB" w:rsidRDefault="00FB66B4" w:rsidP="00EA22D3">
      <w:pPr>
        <w:pStyle w:val="ListParagraph"/>
        <w:widowControl/>
        <w:numPr>
          <w:ilvl w:val="0"/>
          <w:numId w:val="36"/>
        </w:numPr>
        <w:spacing w:line="276" w:lineRule="auto"/>
        <w:ind w:left="426" w:hanging="426"/>
        <w:jc w:val="both"/>
        <w:rPr>
          <w:rFonts w:ascii="Arial" w:hAnsi="Arial" w:cs="Arial"/>
          <w:color w:val="auto"/>
          <w:sz w:val="20"/>
          <w:szCs w:val="20"/>
        </w:rPr>
      </w:pPr>
      <w:r w:rsidRPr="00E879FB">
        <w:rPr>
          <w:rFonts w:ascii="Arial" w:hAnsi="Arial" w:cs="Arial"/>
          <w:color w:val="auto"/>
          <w:sz w:val="20"/>
          <w:szCs w:val="20"/>
        </w:rPr>
        <w:t xml:space="preserve">Osiguratelj ovlašćuje </w:t>
      </w:r>
      <w:r w:rsidR="00067FF4" w:rsidRPr="00E879FB">
        <w:rPr>
          <w:rFonts w:ascii="Arial" w:hAnsi="Arial" w:cs="Arial"/>
          <w:color w:val="auto"/>
          <w:sz w:val="20"/>
          <w:szCs w:val="20"/>
        </w:rPr>
        <w:t>Osiguranika</w:t>
      </w:r>
      <w:r w:rsidRPr="00E879FB">
        <w:rPr>
          <w:rFonts w:ascii="Arial" w:hAnsi="Arial" w:cs="Arial"/>
          <w:color w:val="auto"/>
          <w:sz w:val="20"/>
          <w:szCs w:val="20"/>
        </w:rPr>
        <w:t xml:space="preserve"> na samostalno donošenje odluke o otpisu te prodaji (ustupu, prijenosu)</w:t>
      </w:r>
      <w:r w:rsidR="00351D04" w:rsidRPr="00E879FB">
        <w:rPr>
          <w:rFonts w:ascii="Arial" w:hAnsi="Arial" w:cs="Arial"/>
          <w:color w:val="auto"/>
          <w:sz w:val="20"/>
          <w:szCs w:val="20"/>
        </w:rPr>
        <w:t xml:space="preserve"> u skladu s ugovorom o poslovnoj suradnji po Modelu podjele rizika i to</w:t>
      </w:r>
      <w:r w:rsidRPr="00E879FB">
        <w:rPr>
          <w:rFonts w:ascii="Arial" w:hAnsi="Arial" w:cs="Arial"/>
          <w:color w:val="auto"/>
          <w:sz w:val="20"/>
          <w:szCs w:val="20"/>
        </w:rPr>
        <w:t xml:space="preserve"> isključivo onih tražbina po MPR Kreditu za koje nije ugovoreno pokriće po sporazumima o osiguranju portfelja </w:t>
      </w:r>
      <w:r w:rsidR="00067FF4" w:rsidRPr="00E879FB">
        <w:rPr>
          <w:rFonts w:ascii="Arial" w:hAnsi="Arial" w:cs="Arial"/>
          <w:color w:val="auto"/>
          <w:sz w:val="20"/>
          <w:szCs w:val="20"/>
        </w:rPr>
        <w:t>HBOR-a kao kreditora</w:t>
      </w:r>
      <w:r w:rsidRPr="00E879FB">
        <w:rPr>
          <w:rFonts w:ascii="Arial" w:hAnsi="Arial" w:cs="Arial"/>
          <w:color w:val="auto"/>
          <w:sz w:val="20"/>
          <w:szCs w:val="20"/>
        </w:rPr>
        <w:t xml:space="preserve"> i Osiguranika. Navedena odluka </w:t>
      </w:r>
      <w:r w:rsidR="00067FF4" w:rsidRPr="00E879FB">
        <w:rPr>
          <w:rFonts w:ascii="Arial" w:hAnsi="Arial" w:cs="Arial"/>
          <w:color w:val="auto"/>
          <w:sz w:val="20"/>
          <w:szCs w:val="20"/>
        </w:rPr>
        <w:t>Osiguranika</w:t>
      </w:r>
      <w:r w:rsidRPr="00E879FB">
        <w:rPr>
          <w:rFonts w:ascii="Arial" w:hAnsi="Arial" w:cs="Arial"/>
          <w:color w:val="auto"/>
          <w:sz w:val="20"/>
          <w:szCs w:val="20"/>
        </w:rPr>
        <w:t xml:space="preserve"> ne utječe na obveze </w:t>
      </w:r>
      <w:r w:rsidR="00067FF4" w:rsidRPr="00E879FB">
        <w:rPr>
          <w:rFonts w:ascii="Arial" w:hAnsi="Arial" w:cs="Arial"/>
          <w:color w:val="auto"/>
          <w:sz w:val="20"/>
          <w:szCs w:val="20"/>
        </w:rPr>
        <w:t>Osiguranika</w:t>
      </w:r>
      <w:r w:rsidRPr="00E879FB">
        <w:rPr>
          <w:rFonts w:ascii="Arial" w:hAnsi="Arial" w:cs="Arial"/>
          <w:color w:val="auto"/>
          <w:sz w:val="20"/>
          <w:szCs w:val="20"/>
        </w:rPr>
        <w:t xml:space="preserve"> po </w:t>
      </w:r>
      <w:r w:rsidR="00351D04" w:rsidRPr="00E879FB">
        <w:rPr>
          <w:rFonts w:ascii="Arial" w:hAnsi="Arial" w:cs="Arial"/>
          <w:color w:val="auto"/>
          <w:sz w:val="20"/>
          <w:szCs w:val="20"/>
        </w:rPr>
        <w:t>S</w:t>
      </w:r>
      <w:r w:rsidRPr="00E879FB">
        <w:rPr>
          <w:rFonts w:ascii="Arial" w:hAnsi="Arial" w:cs="Arial"/>
          <w:color w:val="auto"/>
          <w:sz w:val="20"/>
          <w:szCs w:val="20"/>
        </w:rPr>
        <w:t>porazum</w:t>
      </w:r>
      <w:r w:rsidR="00351D04" w:rsidRPr="00E879FB">
        <w:rPr>
          <w:rFonts w:ascii="Arial" w:hAnsi="Arial" w:cs="Arial"/>
          <w:color w:val="auto"/>
          <w:sz w:val="20"/>
          <w:szCs w:val="20"/>
        </w:rPr>
        <w:t>u</w:t>
      </w:r>
      <w:r w:rsidRPr="00E879FB">
        <w:rPr>
          <w:rFonts w:ascii="Arial" w:hAnsi="Arial" w:cs="Arial"/>
          <w:color w:val="auto"/>
          <w:sz w:val="20"/>
          <w:szCs w:val="20"/>
        </w:rPr>
        <w:t xml:space="preserve"> o osiguranju portfelja (primjerice, na obveze </w:t>
      </w:r>
      <w:r w:rsidR="00067FF4" w:rsidRPr="00E879FB">
        <w:rPr>
          <w:rFonts w:ascii="Arial" w:hAnsi="Arial" w:cs="Arial"/>
          <w:color w:val="auto"/>
          <w:sz w:val="20"/>
          <w:szCs w:val="20"/>
        </w:rPr>
        <w:t>Osiguranika</w:t>
      </w:r>
      <w:r w:rsidRPr="00E879FB">
        <w:rPr>
          <w:rFonts w:ascii="Arial" w:hAnsi="Arial" w:cs="Arial"/>
          <w:color w:val="auto"/>
          <w:sz w:val="20"/>
          <w:szCs w:val="20"/>
        </w:rPr>
        <w:t xml:space="preserve"> iz prethodnog podstavka stavka 1) ovog članka).</w:t>
      </w:r>
    </w:p>
    <w:p w14:paraId="26F6B4DE" w14:textId="77777777" w:rsidR="004D35B7" w:rsidRPr="00E879FB" w:rsidRDefault="004D35B7" w:rsidP="00EA22D3">
      <w:pPr>
        <w:pStyle w:val="Style26"/>
        <w:spacing w:line="276" w:lineRule="auto"/>
        <w:ind w:firstLine="0"/>
        <w:jc w:val="both"/>
        <w:rPr>
          <w:rFonts w:ascii="Arial" w:hAnsi="Arial" w:cs="Arial"/>
          <w:color w:val="auto"/>
          <w:sz w:val="20"/>
          <w:szCs w:val="20"/>
        </w:rPr>
      </w:pPr>
    </w:p>
    <w:p w14:paraId="00B11875" w14:textId="611EF8F4" w:rsidR="0054419B" w:rsidRPr="00E879FB" w:rsidRDefault="0054419B" w:rsidP="00EA22D3">
      <w:pPr>
        <w:pStyle w:val="ListParagraph"/>
        <w:widowControl/>
        <w:numPr>
          <w:ilvl w:val="0"/>
          <w:numId w:val="36"/>
        </w:numPr>
        <w:spacing w:line="276" w:lineRule="auto"/>
        <w:ind w:left="426" w:hanging="426"/>
        <w:jc w:val="both"/>
        <w:rPr>
          <w:rFonts w:ascii="Arial" w:hAnsi="Arial" w:cs="Arial"/>
          <w:color w:val="auto"/>
          <w:sz w:val="20"/>
          <w:szCs w:val="20"/>
        </w:rPr>
      </w:pPr>
      <w:r w:rsidRPr="00E879FB">
        <w:rPr>
          <w:rFonts w:ascii="Arial" w:hAnsi="Arial" w:cs="Arial"/>
          <w:color w:val="auto"/>
          <w:sz w:val="20"/>
          <w:szCs w:val="20"/>
        </w:rPr>
        <w:t>Osiguranik</w:t>
      </w:r>
      <w:r w:rsidR="009C0C51" w:rsidRPr="00E879FB">
        <w:rPr>
          <w:rFonts w:ascii="Arial" w:hAnsi="Arial" w:cs="Arial"/>
          <w:color w:val="auto"/>
          <w:sz w:val="20"/>
          <w:szCs w:val="20"/>
        </w:rPr>
        <w:t xml:space="preserve"> se obvezuje </w:t>
      </w:r>
      <w:r w:rsidRPr="00E879FB">
        <w:rPr>
          <w:rFonts w:ascii="Arial" w:hAnsi="Arial" w:cs="Arial"/>
          <w:color w:val="auto"/>
          <w:sz w:val="20"/>
          <w:szCs w:val="20"/>
        </w:rPr>
        <w:t>dostavlja</w:t>
      </w:r>
      <w:r w:rsidR="009C0C51" w:rsidRPr="00E879FB">
        <w:rPr>
          <w:rFonts w:ascii="Arial" w:hAnsi="Arial" w:cs="Arial"/>
          <w:color w:val="auto"/>
          <w:sz w:val="20"/>
          <w:szCs w:val="20"/>
        </w:rPr>
        <w:t>ti</w:t>
      </w:r>
      <w:r w:rsidRPr="00E879FB">
        <w:rPr>
          <w:rFonts w:ascii="Arial" w:hAnsi="Arial" w:cs="Arial"/>
          <w:color w:val="auto"/>
          <w:sz w:val="20"/>
          <w:szCs w:val="20"/>
        </w:rPr>
        <w:t xml:space="preserve"> Osiguratelju Izvješće o regresnoj naplati najkasnije do kraja 1. Kalendarskog tromjesečja tekuće godine o svim radnjama poduzetim u prethodnoj godini.</w:t>
      </w:r>
    </w:p>
    <w:p w14:paraId="0101C33A" w14:textId="77777777" w:rsidR="002804F2" w:rsidRPr="00E879FB" w:rsidRDefault="002804F2" w:rsidP="00EA22D3">
      <w:pPr>
        <w:pStyle w:val="Style26"/>
        <w:spacing w:line="276" w:lineRule="auto"/>
        <w:ind w:firstLine="0"/>
        <w:jc w:val="both"/>
        <w:rPr>
          <w:rFonts w:ascii="Arial" w:hAnsi="Arial" w:cs="Arial"/>
          <w:color w:val="auto"/>
          <w:sz w:val="20"/>
          <w:szCs w:val="20"/>
        </w:rPr>
      </w:pPr>
    </w:p>
    <w:p w14:paraId="2503F87A" w14:textId="3266E5E6" w:rsidR="0054419B" w:rsidRPr="00E879FB" w:rsidRDefault="0054419B" w:rsidP="00EA22D3">
      <w:pPr>
        <w:pStyle w:val="ListParagraph"/>
        <w:widowControl/>
        <w:numPr>
          <w:ilvl w:val="0"/>
          <w:numId w:val="36"/>
        </w:numPr>
        <w:spacing w:line="276" w:lineRule="auto"/>
        <w:ind w:left="426" w:hanging="426"/>
        <w:jc w:val="both"/>
        <w:rPr>
          <w:rFonts w:ascii="Arial" w:hAnsi="Arial" w:cs="Arial"/>
          <w:color w:val="auto"/>
          <w:sz w:val="20"/>
          <w:szCs w:val="20"/>
        </w:rPr>
      </w:pPr>
      <w:r w:rsidRPr="00E879FB">
        <w:rPr>
          <w:rFonts w:ascii="Arial" w:hAnsi="Arial" w:cs="Arial"/>
          <w:color w:val="auto"/>
          <w:sz w:val="20"/>
          <w:szCs w:val="20"/>
        </w:rPr>
        <w:t>Osiguranik</w:t>
      </w:r>
      <w:r w:rsidR="00B51816" w:rsidRPr="00E879FB">
        <w:rPr>
          <w:rFonts w:ascii="Arial" w:hAnsi="Arial" w:cs="Arial"/>
          <w:color w:val="auto"/>
          <w:sz w:val="20"/>
          <w:szCs w:val="20"/>
        </w:rPr>
        <w:t xml:space="preserve"> se obvezuje</w:t>
      </w:r>
      <w:r w:rsidR="005175FB" w:rsidRPr="00E879FB">
        <w:rPr>
          <w:rFonts w:ascii="Arial" w:hAnsi="Arial" w:cs="Arial"/>
          <w:color w:val="auto"/>
          <w:sz w:val="20"/>
          <w:szCs w:val="20"/>
        </w:rPr>
        <w:t xml:space="preserve"> da, </w:t>
      </w:r>
      <w:r w:rsidRPr="00E879FB">
        <w:rPr>
          <w:rFonts w:ascii="Arial" w:hAnsi="Arial" w:cs="Arial"/>
          <w:color w:val="auto"/>
          <w:sz w:val="20"/>
          <w:szCs w:val="20"/>
        </w:rPr>
        <w:t xml:space="preserve">nakon primitka </w:t>
      </w:r>
      <w:r w:rsidR="00E67127" w:rsidRPr="00E879FB">
        <w:rPr>
          <w:rFonts w:ascii="Arial" w:hAnsi="Arial" w:cs="Arial"/>
          <w:color w:val="auto"/>
          <w:sz w:val="20"/>
          <w:szCs w:val="20"/>
        </w:rPr>
        <w:t>O</w:t>
      </w:r>
      <w:r w:rsidRPr="00E879FB">
        <w:rPr>
          <w:rFonts w:ascii="Arial" w:hAnsi="Arial" w:cs="Arial"/>
          <w:color w:val="auto"/>
          <w:sz w:val="20"/>
          <w:szCs w:val="20"/>
        </w:rPr>
        <w:t xml:space="preserve">dšteta, </w:t>
      </w:r>
      <w:r w:rsidR="004D35B7" w:rsidRPr="00E879FB">
        <w:rPr>
          <w:rFonts w:ascii="Arial" w:hAnsi="Arial" w:cs="Arial"/>
          <w:color w:val="auto"/>
          <w:sz w:val="20"/>
          <w:szCs w:val="20"/>
        </w:rPr>
        <w:t xml:space="preserve">jednom unutar </w:t>
      </w:r>
      <w:r w:rsidRPr="00E879FB">
        <w:rPr>
          <w:rFonts w:ascii="Arial" w:hAnsi="Arial" w:cs="Arial"/>
          <w:color w:val="auto"/>
          <w:sz w:val="20"/>
          <w:szCs w:val="20"/>
        </w:rPr>
        <w:t>svako</w:t>
      </w:r>
      <w:r w:rsidR="004D35B7" w:rsidRPr="00E879FB">
        <w:rPr>
          <w:rFonts w:ascii="Arial" w:hAnsi="Arial" w:cs="Arial"/>
          <w:color w:val="auto"/>
          <w:sz w:val="20"/>
          <w:szCs w:val="20"/>
        </w:rPr>
        <w:t>g</w:t>
      </w:r>
      <w:r w:rsidRPr="00E879FB">
        <w:rPr>
          <w:rFonts w:ascii="Arial" w:hAnsi="Arial" w:cs="Arial"/>
          <w:color w:val="auto"/>
          <w:sz w:val="20"/>
          <w:szCs w:val="20"/>
        </w:rPr>
        <w:t xml:space="preserve"> Kalendarsko</w:t>
      </w:r>
      <w:r w:rsidR="004D35B7" w:rsidRPr="00E879FB">
        <w:rPr>
          <w:rFonts w:ascii="Arial" w:hAnsi="Arial" w:cs="Arial"/>
          <w:color w:val="auto"/>
          <w:sz w:val="20"/>
          <w:szCs w:val="20"/>
        </w:rPr>
        <w:t>g</w:t>
      </w:r>
      <w:r w:rsidRPr="00E879FB">
        <w:rPr>
          <w:rFonts w:ascii="Arial" w:hAnsi="Arial" w:cs="Arial"/>
          <w:color w:val="auto"/>
          <w:sz w:val="20"/>
          <w:szCs w:val="20"/>
        </w:rPr>
        <w:t xml:space="preserve"> tromjesečj</w:t>
      </w:r>
      <w:r w:rsidR="004D35B7" w:rsidRPr="00E879FB">
        <w:rPr>
          <w:rFonts w:ascii="Arial" w:hAnsi="Arial" w:cs="Arial"/>
          <w:color w:val="auto"/>
          <w:sz w:val="20"/>
          <w:szCs w:val="20"/>
        </w:rPr>
        <w:t>a</w:t>
      </w:r>
      <w:r w:rsidRPr="00E879FB">
        <w:rPr>
          <w:rFonts w:ascii="Arial" w:hAnsi="Arial" w:cs="Arial"/>
          <w:color w:val="auto"/>
          <w:sz w:val="20"/>
          <w:szCs w:val="20"/>
        </w:rPr>
        <w:t xml:space="preserve"> prosljeđuje Osiguratelju sukladno Stopi pokrića sva plaćanja </w:t>
      </w:r>
      <w:r w:rsidR="007744B7" w:rsidRPr="00E879FB">
        <w:rPr>
          <w:rFonts w:ascii="Arial" w:hAnsi="Arial" w:cs="Arial"/>
          <w:color w:val="auto"/>
          <w:sz w:val="20"/>
          <w:szCs w:val="20"/>
        </w:rPr>
        <w:t xml:space="preserve">(primitke) </w:t>
      </w:r>
      <w:r w:rsidRPr="00E879FB">
        <w:rPr>
          <w:rFonts w:ascii="Arial" w:hAnsi="Arial" w:cs="Arial"/>
          <w:color w:val="auto"/>
          <w:sz w:val="20"/>
          <w:szCs w:val="20"/>
        </w:rPr>
        <w:t xml:space="preserve">koja Osiguranik primi po osnovi MPR Kredita i Sporazuma o osiguranju portfelja </w:t>
      </w:r>
      <w:r w:rsidR="007744B7" w:rsidRPr="00E879FB">
        <w:rPr>
          <w:rFonts w:ascii="Arial" w:hAnsi="Arial" w:cs="Arial"/>
          <w:color w:val="auto"/>
          <w:sz w:val="20"/>
          <w:szCs w:val="20"/>
        </w:rPr>
        <w:t>i spora</w:t>
      </w:r>
      <w:r w:rsidR="006E5452" w:rsidRPr="00E879FB">
        <w:rPr>
          <w:rFonts w:ascii="Arial" w:hAnsi="Arial" w:cs="Arial"/>
          <w:color w:val="auto"/>
          <w:sz w:val="20"/>
          <w:szCs w:val="20"/>
        </w:rPr>
        <w:t>z</w:t>
      </w:r>
      <w:r w:rsidR="007744B7" w:rsidRPr="00E879FB">
        <w:rPr>
          <w:rFonts w:ascii="Arial" w:hAnsi="Arial" w:cs="Arial"/>
          <w:color w:val="auto"/>
          <w:sz w:val="20"/>
          <w:szCs w:val="20"/>
        </w:rPr>
        <w:t xml:space="preserve">uma o osiguranju portfelja </w:t>
      </w:r>
      <w:r w:rsidR="008D784D" w:rsidRPr="00E879FB">
        <w:rPr>
          <w:rFonts w:ascii="Arial" w:hAnsi="Arial" w:cs="Arial"/>
          <w:color w:val="auto"/>
          <w:sz w:val="20"/>
          <w:szCs w:val="20"/>
        </w:rPr>
        <w:t>kredita za likvidnost izvoznika zaključenog s HBOR-om kao kreditorom</w:t>
      </w:r>
      <w:r w:rsidR="006E5452" w:rsidRPr="00E879FB">
        <w:rPr>
          <w:rFonts w:ascii="Arial" w:hAnsi="Arial" w:cs="Arial"/>
          <w:color w:val="auto"/>
          <w:sz w:val="20"/>
          <w:szCs w:val="20"/>
        </w:rPr>
        <w:t>,</w:t>
      </w:r>
      <w:r w:rsidR="008D784D" w:rsidRPr="00E879FB">
        <w:rPr>
          <w:rFonts w:ascii="Arial" w:hAnsi="Arial" w:cs="Arial"/>
          <w:color w:val="auto"/>
          <w:sz w:val="20"/>
          <w:szCs w:val="20"/>
        </w:rPr>
        <w:t xml:space="preserve"> </w:t>
      </w:r>
      <w:r w:rsidRPr="00E879FB">
        <w:rPr>
          <w:rFonts w:ascii="Arial" w:hAnsi="Arial" w:cs="Arial"/>
          <w:color w:val="auto"/>
          <w:sz w:val="20"/>
          <w:szCs w:val="20"/>
        </w:rPr>
        <w:t>do iznosa tražbine iz</w:t>
      </w:r>
      <w:r w:rsidR="000849CE" w:rsidRPr="00E879FB">
        <w:rPr>
          <w:color w:val="auto"/>
        </w:rPr>
        <w:t xml:space="preserve"> </w:t>
      </w:r>
      <w:r w:rsidR="000849CE" w:rsidRPr="00E879FB">
        <w:rPr>
          <w:rFonts w:ascii="Arial" w:hAnsi="Arial" w:cs="Arial"/>
          <w:color w:val="auto"/>
          <w:sz w:val="20"/>
          <w:szCs w:val="20"/>
        </w:rPr>
        <w:t xml:space="preserve">podstavka 1., 2., 3. i 4. stavka 1) </w:t>
      </w:r>
      <w:r w:rsidRPr="00E879FB">
        <w:rPr>
          <w:rFonts w:ascii="Arial" w:hAnsi="Arial" w:cs="Arial"/>
          <w:color w:val="auto"/>
          <w:sz w:val="20"/>
          <w:szCs w:val="20"/>
        </w:rPr>
        <w:t>ovog članka, sve uvećano za zakonske zatezne kamate koje pripadaju Osiguratelju.</w:t>
      </w:r>
      <w:r w:rsidR="006E5452" w:rsidRPr="00E879FB">
        <w:rPr>
          <w:color w:val="auto"/>
        </w:rPr>
        <w:t xml:space="preserve"> </w:t>
      </w:r>
      <w:r w:rsidR="006E5452" w:rsidRPr="00E879FB">
        <w:rPr>
          <w:rFonts w:ascii="Arial" w:hAnsi="Arial" w:cs="Arial"/>
          <w:color w:val="auto"/>
          <w:sz w:val="20"/>
          <w:szCs w:val="20"/>
        </w:rPr>
        <w:t>Radi izbjegavanja svake sumnje, prihod Osiguranika od prodaje potraživanja po MPR Kreditu smatra se primitkom u smislu ovog stavka.</w:t>
      </w:r>
    </w:p>
    <w:p w14:paraId="3BDF4D3A" w14:textId="77777777" w:rsidR="00AA245D" w:rsidRPr="00E879FB" w:rsidRDefault="00AA245D" w:rsidP="00EA22D3">
      <w:pPr>
        <w:widowControl/>
        <w:spacing w:line="276" w:lineRule="auto"/>
        <w:jc w:val="both"/>
        <w:rPr>
          <w:rFonts w:ascii="Arial" w:hAnsi="Arial" w:cs="Arial"/>
          <w:color w:val="auto"/>
          <w:sz w:val="20"/>
          <w:szCs w:val="20"/>
        </w:rPr>
      </w:pPr>
    </w:p>
    <w:p w14:paraId="27131235" w14:textId="0B75611E" w:rsidR="00934E73" w:rsidRPr="00E879FB" w:rsidRDefault="005E2021" w:rsidP="00EA22D3">
      <w:pPr>
        <w:pStyle w:val="ListParagraph"/>
        <w:widowControl/>
        <w:numPr>
          <w:ilvl w:val="0"/>
          <w:numId w:val="36"/>
        </w:numPr>
        <w:spacing w:line="276" w:lineRule="auto"/>
        <w:ind w:left="426" w:hanging="426"/>
        <w:jc w:val="both"/>
        <w:rPr>
          <w:rFonts w:ascii="Arial" w:hAnsi="Arial" w:cs="Arial"/>
          <w:color w:val="auto"/>
          <w:sz w:val="20"/>
          <w:szCs w:val="20"/>
        </w:rPr>
      </w:pPr>
      <w:r w:rsidRPr="00E879FB">
        <w:rPr>
          <w:rFonts w:ascii="Arial" w:hAnsi="Arial" w:cs="Arial"/>
          <w:color w:val="auto"/>
          <w:sz w:val="20"/>
          <w:szCs w:val="20"/>
        </w:rPr>
        <w:t>U</w:t>
      </w:r>
      <w:r w:rsidR="00934E73" w:rsidRPr="00E879FB">
        <w:rPr>
          <w:rFonts w:ascii="Arial" w:hAnsi="Arial" w:cs="Arial"/>
          <w:color w:val="auto"/>
          <w:sz w:val="20"/>
          <w:szCs w:val="20"/>
        </w:rPr>
        <w:t xml:space="preserve"> slučaju da će u svrhu naplate tražbina iz podstavka 1., 2., 3. i 4. stavka 1) ovog članka biti potrebna dostava bilo koje isprave i/ili podataka nadležnom tijelu, </w:t>
      </w:r>
      <w:r w:rsidRPr="00E879FB">
        <w:rPr>
          <w:rFonts w:ascii="Arial" w:hAnsi="Arial" w:cs="Arial"/>
          <w:color w:val="auto"/>
          <w:sz w:val="20"/>
          <w:szCs w:val="20"/>
        </w:rPr>
        <w:t>Osiguranik se obvezuje</w:t>
      </w:r>
      <w:r w:rsidR="00F90996" w:rsidRPr="00E879FB">
        <w:rPr>
          <w:rFonts w:ascii="Arial" w:hAnsi="Arial" w:cs="Arial"/>
          <w:color w:val="auto"/>
          <w:sz w:val="20"/>
          <w:szCs w:val="20"/>
        </w:rPr>
        <w:t xml:space="preserve"> </w:t>
      </w:r>
      <w:r w:rsidR="00934E73" w:rsidRPr="00E879FB">
        <w:rPr>
          <w:rFonts w:ascii="Arial" w:hAnsi="Arial" w:cs="Arial"/>
          <w:color w:val="auto"/>
          <w:sz w:val="20"/>
          <w:szCs w:val="20"/>
        </w:rPr>
        <w:t xml:space="preserve">o </w:t>
      </w:r>
      <w:r w:rsidR="00934E73" w:rsidRPr="00E879FB">
        <w:rPr>
          <w:rFonts w:ascii="Arial" w:hAnsi="Arial" w:cs="Arial"/>
          <w:color w:val="auto"/>
          <w:sz w:val="20"/>
          <w:szCs w:val="20"/>
        </w:rPr>
        <w:lastRenderedPageBreak/>
        <w:t xml:space="preserve">navedenom, bez odgode, pisanim putem izvijestiti Osiguratelja i </w:t>
      </w:r>
      <w:r w:rsidR="00F90996" w:rsidRPr="00E879FB">
        <w:rPr>
          <w:rFonts w:ascii="Arial" w:hAnsi="Arial" w:cs="Arial"/>
          <w:color w:val="auto"/>
          <w:sz w:val="20"/>
          <w:szCs w:val="20"/>
        </w:rPr>
        <w:t>HBOR-a kao kreditora</w:t>
      </w:r>
      <w:r w:rsidR="00934E73" w:rsidRPr="00E879FB">
        <w:rPr>
          <w:rFonts w:ascii="Arial" w:hAnsi="Arial" w:cs="Arial"/>
          <w:color w:val="auto"/>
          <w:sz w:val="20"/>
          <w:szCs w:val="20"/>
        </w:rPr>
        <w:t>. Ugovorne strane se obvezuju bez odgode ishoditi/sastaviti/potpisati sve potrebne isprave te po potrebi poduzeti sve radnje i zaključiti pravne poslove potrebne u svrhu naplate navedenih tražbina.</w:t>
      </w:r>
    </w:p>
    <w:p w14:paraId="2E93BF28" w14:textId="77777777" w:rsidR="002804F2" w:rsidRPr="00E879FB" w:rsidRDefault="002804F2" w:rsidP="00EA22D3">
      <w:pPr>
        <w:pStyle w:val="Style26"/>
        <w:spacing w:line="276" w:lineRule="auto"/>
        <w:ind w:firstLine="0"/>
        <w:jc w:val="both"/>
        <w:rPr>
          <w:rFonts w:ascii="Arial" w:hAnsi="Arial" w:cs="Arial"/>
          <w:color w:val="auto"/>
          <w:sz w:val="20"/>
          <w:szCs w:val="20"/>
        </w:rPr>
      </w:pPr>
    </w:p>
    <w:p w14:paraId="24602E19" w14:textId="674F814D" w:rsidR="0054419B" w:rsidRPr="00E879FB" w:rsidRDefault="0054419B" w:rsidP="00EA22D3">
      <w:pPr>
        <w:pStyle w:val="ListParagraph"/>
        <w:widowControl/>
        <w:numPr>
          <w:ilvl w:val="0"/>
          <w:numId w:val="36"/>
        </w:numPr>
        <w:spacing w:line="276" w:lineRule="auto"/>
        <w:ind w:left="426" w:hanging="426"/>
        <w:jc w:val="both"/>
        <w:rPr>
          <w:rFonts w:ascii="Arial" w:hAnsi="Arial" w:cs="Arial"/>
          <w:color w:val="auto"/>
          <w:sz w:val="20"/>
          <w:szCs w:val="20"/>
        </w:rPr>
      </w:pPr>
      <w:r w:rsidRPr="00E879FB">
        <w:rPr>
          <w:rFonts w:ascii="Arial" w:hAnsi="Arial" w:cs="Arial"/>
          <w:color w:val="auto"/>
          <w:sz w:val="20"/>
          <w:szCs w:val="20"/>
        </w:rPr>
        <w:t xml:space="preserve">Osiguratelj je ovlašten u svakom trenutku jednostranom pisanom izjavom upućenom </w:t>
      </w:r>
      <w:r w:rsidR="006B062A" w:rsidRPr="00E879FB">
        <w:rPr>
          <w:rFonts w:ascii="Arial" w:hAnsi="Arial" w:cs="Arial"/>
          <w:color w:val="auto"/>
          <w:sz w:val="20"/>
          <w:szCs w:val="20"/>
        </w:rPr>
        <w:t>Osiguraniku</w:t>
      </w:r>
      <w:r w:rsidRPr="00E879FB">
        <w:rPr>
          <w:rFonts w:ascii="Arial" w:hAnsi="Arial" w:cs="Arial"/>
          <w:color w:val="auto"/>
          <w:sz w:val="20"/>
          <w:szCs w:val="20"/>
        </w:rPr>
        <w:t xml:space="preserve"> preuzeti natrag nenamireni dio tražbina iz </w:t>
      </w:r>
      <w:r w:rsidR="00C21D22" w:rsidRPr="00E879FB">
        <w:rPr>
          <w:rFonts w:ascii="Arial" w:hAnsi="Arial" w:cs="Arial"/>
          <w:color w:val="auto"/>
          <w:sz w:val="20"/>
          <w:szCs w:val="20"/>
        </w:rPr>
        <w:t xml:space="preserve">podstavaka </w:t>
      </w:r>
      <w:r w:rsidR="006B062A" w:rsidRPr="00E879FB">
        <w:rPr>
          <w:rFonts w:ascii="Arial" w:hAnsi="Arial" w:cs="Arial"/>
          <w:color w:val="auto"/>
          <w:sz w:val="20"/>
          <w:szCs w:val="20"/>
        </w:rPr>
        <w:t>1</w:t>
      </w:r>
      <w:r w:rsidR="00C21D22" w:rsidRPr="00E879FB">
        <w:rPr>
          <w:rFonts w:ascii="Arial" w:hAnsi="Arial" w:cs="Arial"/>
          <w:color w:val="auto"/>
          <w:sz w:val="20"/>
          <w:szCs w:val="20"/>
        </w:rPr>
        <w:t xml:space="preserve">. i </w:t>
      </w:r>
      <w:r w:rsidR="006B062A" w:rsidRPr="00E879FB">
        <w:rPr>
          <w:rFonts w:ascii="Arial" w:hAnsi="Arial" w:cs="Arial"/>
          <w:color w:val="auto"/>
          <w:sz w:val="20"/>
          <w:szCs w:val="20"/>
        </w:rPr>
        <w:t>2</w:t>
      </w:r>
      <w:r w:rsidR="00C21D22" w:rsidRPr="00E879FB">
        <w:rPr>
          <w:rFonts w:ascii="Arial" w:hAnsi="Arial" w:cs="Arial"/>
          <w:color w:val="auto"/>
          <w:sz w:val="20"/>
          <w:szCs w:val="20"/>
        </w:rPr>
        <w:t>. stavka 1)</w:t>
      </w:r>
      <w:r w:rsidR="00A6184F" w:rsidRPr="00E879FB">
        <w:rPr>
          <w:rFonts w:ascii="Arial" w:hAnsi="Arial" w:cs="Arial"/>
          <w:color w:val="auto"/>
          <w:sz w:val="20"/>
          <w:szCs w:val="20"/>
        </w:rPr>
        <w:t xml:space="preserve"> </w:t>
      </w:r>
      <w:r w:rsidRPr="00E879FB">
        <w:rPr>
          <w:rFonts w:ascii="Arial" w:hAnsi="Arial" w:cs="Arial"/>
          <w:color w:val="auto"/>
          <w:sz w:val="20"/>
          <w:szCs w:val="20"/>
        </w:rPr>
        <w:t>ovog članka sve uvećano za pripadajuću zakonsku zateznu kamatu</w:t>
      </w:r>
      <w:r w:rsidR="00AA1E00" w:rsidRPr="00E879FB">
        <w:rPr>
          <w:rFonts w:ascii="Arial" w:hAnsi="Arial" w:cs="Arial"/>
          <w:color w:val="auto"/>
          <w:sz w:val="20"/>
          <w:szCs w:val="20"/>
        </w:rPr>
        <w:t xml:space="preserve">. </w:t>
      </w:r>
      <w:r w:rsidRPr="00E879FB">
        <w:rPr>
          <w:rFonts w:ascii="Arial" w:hAnsi="Arial" w:cs="Arial"/>
          <w:color w:val="auto"/>
          <w:sz w:val="20"/>
          <w:szCs w:val="20"/>
        </w:rPr>
        <w:t xml:space="preserve">Osiguratelj </w:t>
      </w:r>
      <w:r w:rsidR="00AA1E00" w:rsidRPr="00E879FB">
        <w:rPr>
          <w:rFonts w:ascii="Arial" w:hAnsi="Arial" w:cs="Arial"/>
          <w:color w:val="auto"/>
          <w:sz w:val="20"/>
          <w:szCs w:val="20"/>
        </w:rPr>
        <w:t xml:space="preserve">se </w:t>
      </w:r>
      <w:r w:rsidRPr="00E879FB">
        <w:rPr>
          <w:rFonts w:ascii="Arial" w:hAnsi="Arial" w:cs="Arial"/>
          <w:color w:val="auto"/>
          <w:sz w:val="20"/>
          <w:szCs w:val="20"/>
        </w:rPr>
        <w:t xml:space="preserve">obvezuje i s </w:t>
      </w:r>
      <w:r w:rsidR="006B062A" w:rsidRPr="00E879FB">
        <w:rPr>
          <w:rFonts w:ascii="Arial" w:hAnsi="Arial" w:cs="Arial"/>
          <w:color w:val="auto"/>
          <w:sz w:val="20"/>
          <w:szCs w:val="20"/>
        </w:rPr>
        <w:t>HBOR-om kao kreditorom,</w:t>
      </w:r>
      <w:r w:rsidRPr="00E879FB">
        <w:rPr>
          <w:rFonts w:ascii="Arial" w:hAnsi="Arial" w:cs="Arial"/>
          <w:color w:val="auto"/>
          <w:sz w:val="20"/>
          <w:szCs w:val="20"/>
        </w:rPr>
        <w:t xml:space="preserve"> ugovoriti ovo ovlaštenje</w:t>
      </w:r>
      <w:r w:rsidR="00EF463C" w:rsidRPr="00E879FB">
        <w:rPr>
          <w:rFonts w:ascii="Arial" w:hAnsi="Arial" w:cs="Arial"/>
          <w:color w:val="auto"/>
          <w:sz w:val="20"/>
          <w:szCs w:val="20"/>
        </w:rPr>
        <w:t>. U</w:t>
      </w:r>
      <w:r w:rsidRPr="00E879FB">
        <w:rPr>
          <w:rFonts w:ascii="Arial" w:hAnsi="Arial" w:cs="Arial"/>
          <w:color w:val="auto"/>
          <w:sz w:val="20"/>
          <w:szCs w:val="20"/>
        </w:rPr>
        <w:t xml:space="preserve"> slučaju slanja</w:t>
      </w:r>
      <w:r w:rsidR="00EF463C" w:rsidRPr="00E879FB">
        <w:rPr>
          <w:rFonts w:ascii="Arial" w:hAnsi="Arial" w:cs="Arial"/>
          <w:color w:val="auto"/>
          <w:sz w:val="20"/>
          <w:szCs w:val="20"/>
        </w:rPr>
        <w:t xml:space="preserve"> navedene</w:t>
      </w:r>
      <w:r w:rsidRPr="00E879FB">
        <w:rPr>
          <w:rFonts w:ascii="Arial" w:hAnsi="Arial" w:cs="Arial"/>
          <w:color w:val="auto"/>
          <w:sz w:val="20"/>
          <w:szCs w:val="20"/>
        </w:rPr>
        <w:t xml:space="preserve"> izjave, </w:t>
      </w:r>
      <w:r w:rsidR="00090EA6" w:rsidRPr="00E879FB">
        <w:rPr>
          <w:rFonts w:ascii="Arial" w:hAnsi="Arial" w:cs="Arial"/>
          <w:color w:val="auto"/>
          <w:sz w:val="20"/>
          <w:szCs w:val="20"/>
        </w:rPr>
        <w:t xml:space="preserve">Osiguratelj se obvezuje obavijestiti </w:t>
      </w:r>
      <w:r w:rsidRPr="00E879FB">
        <w:rPr>
          <w:rFonts w:ascii="Arial" w:hAnsi="Arial" w:cs="Arial"/>
          <w:color w:val="auto"/>
          <w:sz w:val="20"/>
          <w:szCs w:val="20"/>
        </w:rPr>
        <w:t>HBOR kao kreditora, i Osiguranika da će od tada Osiguratelj samostalno voditi sve potrebne radnje i sve postupke naplate. Osiguranik</w:t>
      </w:r>
      <w:r w:rsidR="00B836D9" w:rsidRPr="00E879FB">
        <w:rPr>
          <w:rFonts w:ascii="Arial" w:hAnsi="Arial" w:cs="Arial"/>
          <w:color w:val="auto"/>
          <w:sz w:val="20"/>
          <w:szCs w:val="20"/>
        </w:rPr>
        <w:t xml:space="preserve"> se obvezuje na </w:t>
      </w:r>
      <w:r w:rsidRPr="00E879FB">
        <w:rPr>
          <w:rFonts w:ascii="Arial" w:hAnsi="Arial" w:cs="Arial"/>
          <w:color w:val="auto"/>
          <w:sz w:val="20"/>
          <w:szCs w:val="20"/>
        </w:rPr>
        <w:t>poduz</w:t>
      </w:r>
      <w:r w:rsidR="00B836D9" w:rsidRPr="00E879FB">
        <w:rPr>
          <w:rFonts w:ascii="Arial" w:hAnsi="Arial" w:cs="Arial"/>
          <w:color w:val="auto"/>
          <w:sz w:val="20"/>
          <w:szCs w:val="20"/>
        </w:rPr>
        <w:t>imanje</w:t>
      </w:r>
      <w:r w:rsidRPr="00E879FB">
        <w:rPr>
          <w:rFonts w:ascii="Arial" w:hAnsi="Arial" w:cs="Arial"/>
          <w:color w:val="auto"/>
          <w:sz w:val="20"/>
          <w:szCs w:val="20"/>
        </w:rPr>
        <w:t xml:space="preserve"> sv</w:t>
      </w:r>
      <w:r w:rsidR="00B836D9" w:rsidRPr="00E879FB">
        <w:rPr>
          <w:rFonts w:ascii="Arial" w:hAnsi="Arial" w:cs="Arial"/>
          <w:color w:val="auto"/>
          <w:sz w:val="20"/>
          <w:szCs w:val="20"/>
        </w:rPr>
        <w:t>ih</w:t>
      </w:r>
      <w:r w:rsidRPr="00E879FB">
        <w:rPr>
          <w:rFonts w:ascii="Arial" w:hAnsi="Arial" w:cs="Arial"/>
          <w:color w:val="auto"/>
          <w:sz w:val="20"/>
          <w:szCs w:val="20"/>
        </w:rPr>
        <w:t xml:space="preserve"> dopušten</w:t>
      </w:r>
      <w:r w:rsidR="00B836D9" w:rsidRPr="00E879FB">
        <w:rPr>
          <w:rFonts w:ascii="Arial" w:hAnsi="Arial" w:cs="Arial"/>
          <w:color w:val="auto"/>
          <w:sz w:val="20"/>
          <w:szCs w:val="20"/>
        </w:rPr>
        <w:t>ih</w:t>
      </w:r>
      <w:r w:rsidRPr="00E879FB">
        <w:rPr>
          <w:rFonts w:ascii="Arial" w:hAnsi="Arial" w:cs="Arial"/>
          <w:color w:val="auto"/>
          <w:sz w:val="20"/>
          <w:szCs w:val="20"/>
        </w:rPr>
        <w:t xml:space="preserve"> pravn</w:t>
      </w:r>
      <w:r w:rsidR="00B836D9" w:rsidRPr="00E879FB">
        <w:rPr>
          <w:rFonts w:ascii="Arial" w:hAnsi="Arial" w:cs="Arial"/>
          <w:color w:val="auto"/>
          <w:sz w:val="20"/>
          <w:szCs w:val="20"/>
        </w:rPr>
        <w:t>ih</w:t>
      </w:r>
      <w:r w:rsidRPr="00E879FB">
        <w:rPr>
          <w:rFonts w:ascii="Arial" w:hAnsi="Arial" w:cs="Arial"/>
          <w:color w:val="auto"/>
          <w:sz w:val="20"/>
          <w:szCs w:val="20"/>
        </w:rPr>
        <w:t xml:space="preserve"> radnj</w:t>
      </w:r>
      <w:r w:rsidR="00B836D9" w:rsidRPr="00E879FB">
        <w:rPr>
          <w:rFonts w:ascii="Arial" w:hAnsi="Arial" w:cs="Arial"/>
          <w:color w:val="auto"/>
          <w:sz w:val="20"/>
          <w:szCs w:val="20"/>
        </w:rPr>
        <w:t>i</w:t>
      </w:r>
      <w:r w:rsidRPr="00E879FB">
        <w:rPr>
          <w:rFonts w:ascii="Arial" w:hAnsi="Arial" w:cs="Arial"/>
          <w:color w:val="auto"/>
          <w:sz w:val="20"/>
          <w:szCs w:val="20"/>
        </w:rPr>
        <w:t xml:space="preserve"> (primjerice prijenos djeljivih instrumenata osiguranja, zaključenje ugovora o cesiji kojim se povratno ustupaju navedene tražbine HBOR-u, kao kreditoru, kako bi ih HBOR kao kreditor mogao povratno ustupiti Osiguratelju i dr.) kako bi se na Osiguratelja prenijela sva prava iz </w:t>
      </w:r>
      <w:r w:rsidR="007C6988" w:rsidRPr="00E879FB">
        <w:rPr>
          <w:rFonts w:ascii="Arial" w:hAnsi="Arial" w:cs="Arial"/>
          <w:color w:val="auto"/>
          <w:sz w:val="20"/>
          <w:szCs w:val="20"/>
        </w:rPr>
        <w:t>MPR Kredita</w:t>
      </w:r>
      <w:r w:rsidRPr="00E879FB">
        <w:rPr>
          <w:rFonts w:ascii="Arial" w:hAnsi="Arial" w:cs="Arial"/>
          <w:color w:val="auto"/>
          <w:sz w:val="20"/>
          <w:szCs w:val="20"/>
        </w:rPr>
        <w:t xml:space="preserve"> razmjerno iznosu nenamirenog dijela navedenih tražbina, sve uvećano za pripadajuću zakonsku zateznu kamatu. Trošak radnji poduzetih s tim u svezi snosi Osiguratelj.</w:t>
      </w:r>
    </w:p>
    <w:p w14:paraId="4AB505B4" w14:textId="77777777" w:rsidR="00EA22D3" w:rsidRPr="00E879FB" w:rsidRDefault="00EA22D3" w:rsidP="00EA22D3">
      <w:pPr>
        <w:widowControl/>
        <w:spacing w:line="276" w:lineRule="auto"/>
        <w:jc w:val="both"/>
        <w:rPr>
          <w:rFonts w:ascii="Arial" w:hAnsi="Arial" w:cs="Arial"/>
          <w:color w:val="auto"/>
          <w:sz w:val="20"/>
          <w:szCs w:val="20"/>
        </w:rPr>
      </w:pPr>
    </w:p>
    <w:p w14:paraId="3C2673D1" w14:textId="77777777" w:rsidR="002804F2" w:rsidRPr="00E879FB" w:rsidRDefault="002804F2" w:rsidP="002804F2">
      <w:pPr>
        <w:jc w:val="center"/>
        <w:rPr>
          <w:rFonts w:ascii="Arial" w:hAnsi="Arial" w:cs="Arial"/>
          <w:b/>
          <w:bCs/>
          <w:color w:val="auto"/>
          <w:sz w:val="20"/>
          <w:szCs w:val="20"/>
        </w:rPr>
      </w:pPr>
      <w:r w:rsidRPr="00E879FB">
        <w:rPr>
          <w:rFonts w:ascii="Arial" w:hAnsi="Arial" w:cs="Arial"/>
          <w:b/>
          <w:bCs/>
          <w:color w:val="auto"/>
          <w:sz w:val="20"/>
          <w:szCs w:val="20"/>
        </w:rPr>
        <w:t>Članak 6.</w:t>
      </w:r>
    </w:p>
    <w:p w14:paraId="59B2D1C6" w14:textId="77777777" w:rsidR="002804F2" w:rsidRPr="00E879FB" w:rsidRDefault="002804F2" w:rsidP="00AA245D">
      <w:pPr>
        <w:pStyle w:val="Style26"/>
        <w:spacing w:line="276" w:lineRule="auto"/>
        <w:ind w:firstLine="0"/>
        <w:jc w:val="both"/>
        <w:rPr>
          <w:rFonts w:ascii="Arial" w:eastAsiaTheme="minorHAnsi" w:hAnsi="Arial" w:cs="Arial"/>
          <w:color w:val="auto"/>
          <w:sz w:val="20"/>
          <w:szCs w:val="20"/>
          <w:lang w:eastAsia="en-US" w:bidi="ar-SA"/>
        </w:rPr>
      </w:pPr>
    </w:p>
    <w:p w14:paraId="18D548E4" w14:textId="4F0E1DEE" w:rsidR="0054419B" w:rsidRPr="00E879FB" w:rsidRDefault="0054419B" w:rsidP="00EA22D3">
      <w:pPr>
        <w:pStyle w:val="Style26"/>
        <w:numPr>
          <w:ilvl w:val="0"/>
          <w:numId w:val="38"/>
        </w:numPr>
        <w:spacing w:line="276" w:lineRule="auto"/>
        <w:ind w:left="426" w:hanging="426"/>
        <w:jc w:val="both"/>
        <w:rPr>
          <w:rFonts w:ascii="Arial" w:hAnsi="Arial" w:cs="Arial"/>
          <w:color w:val="auto"/>
          <w:sz w:val="20"/>
          <w:szCs w:val="20"/>
        </w:rPr>
      </w:pPr>
      <w:r w:rsidRPr="00E879FB">
        <w:rPr>
          <w:rFonts w:ascii="Arial" w:hAnsi="Arial" w:cs="Arial"/>
          <w:color w:val="auto"/>
          <w:sz w:val="20"/>
          <w:szCs w:val="20"/>
        </w:rPr>
        <w:t xml:space="preserve">Strane suglasno utvrđuju da Osiguranik i HBOR kao kreditor, nisu ovlašteni raskinuti/otkazati agenturu po MPR Kreditu bez prethodne pisane suglasnosti Osiguratelja, koju je Osiguratelj dužan izdati HBOR-u kao kreditoru, nakon što HBOR kao kreditor, i Osiguranik </w:t>
      </w:r>
      <w:r w:rsidR="00737E36" w:rsidRPr="00E879FB">
        <w:rPr>
          <w:rFonts w:ascii="Arial" w:hAnsi="Arial" w:cs="Arial"/>
          <w:color w:val="auto"/>
          <w:sz w:val="20"/>
          <w:szCs w:val="20"/>
        </w:rPr>
        <w:t xml:space="preserve">prema utvrđenju Osiguratelja </w:t>
      </w:r>
      <w:r w:rsidRPr="00E879FB">
        <w:rPr>
          <w:rFonts w:ascii="Arial" w:hAnsi="Arial" w:cs="Arial"/>
          <w:color w:val="auto"/>
          <w:sz w:val="20"/>
          <w:szCs w:val="20"/>
        </w:rPr>
        <w:t>nedvojbeno reguliraju međusobna prava i obveze u odnosu na sporazume o osiguranju portfelja kredita za likvidnost izvoznika u vezi s MPR Kreditom te o načinu uređenja međusobnih odnosa izvijeste Osiguratelja. Od trenutka nastupa pravnih učinaka raskida/otkaza agenture, HBOR kao kreditor, i Osiguranik će, sukladno načinu regulacije međusobnih prava i obveza, izvršavati prava i obveze iz svojih sporazuma o osiguranju portfelja prema Osiguratelju (primjerice, svaki u svoje ime i za svoj račun ili dr.).</w:t>
      </w:r>
    </w:p>
    <w:p w14:paraId="495A1FD1" w14:textId="77777777" w:rsidR="0054419B" w:rsidRPr="00E879FB" w:rsidRDefault="0054419B" w:rsidP="00EA22D3">
      <w:pPr>
        <w:pStyle w:val="ListParagraph"/>
        <w:spacing w:line="276" w:lineRule="auto"/>
        <w:ind w:left="426" w:hanging="426"/>
        <w:rPr>
          <w:rFonts w:ascii="Arial" w:hAnsi="Arial" w:cs="Arial"/>
          <w:color w:val="auto"/>
          <w:sz w:val="20"/>
          <w:szCs w:val="20"/>
        </w:rPr>
      </w:pPr>
    </w:p>
    <w:p w14:paraId="218373F9" w14:textId="7C9363DF" w:rsidR="0054419B" w:rsidRPr="00E879FB" w:rsidRDefault="0054419B" w:rsidP="00EA22D3">
      <w:pPr>
        <w:pStyle w:val="Style26"/>
        <w:numPr>
          <w:ilvl w:val="0"/>
          <w:numId w:val="38"/>
        </w:numPr>
        <w:spacing w:line="276" w:lineRule="auto"/>
        <w:ind w:left="426" w:hanging="426"/>
        <w:jc w:val="both"/>
        <w:rPr>
          <w:rFonts w:ascii="Arial" w:hAnsi="Arial" w:cs="Arial"/>
          <w:color w:val="auto"/>
          <w:sz w:val="20"/>
          <w:szCs w:val="20"/>
        </w:rPr>
      </w:pPr>
      <w:r w:rsidRPr="00E879FB">
        <w:rPr>
          <w:rFonts w:ascii="Arial" w:hAnsi="Arial" w:cs="Arial"/>
          <w:color w:val="auto"/>
          <w:sz w:val="20"/>
          <w:szCs w:val="20"/>
        </w:rPr>
        <w:t xml:space="preserve">Strane su suglasne da, u slučaju da iz bilo kojeg razloga Osiguranik prestane voditi regresnu naplatu za tražbine Osiguratelja, Osiguratelj će obvezati HBOR kao kreditora da umjesto Osiguranika preuzme vođenje regresne naplate za tražbine Osiguratelja iz </w:t>
      </w:r>
      <w:r w:rsidR="004033E1" w:rsidRPr="00E879FB">
        <w:rPr>
          <w:rFonts w:ascii="Arial" w:hAnsi="Arial" w:cs="Arial"/>
          <w:color w:val="auto"/>
          <w:sz w:val="20"/>
          <w:szCs w:val="20"/>
        </w:rPr>
        <w:t>članka 5. stavka (1) podstavaka 1., 2, 3.i 4. ovog Dodatka</w:t>
      </w:r>
      <w:r w:rsidR="00A91FD2" w:rsidRPr="00E879FB">
        <w:rPr>
          <w:rFonts w:ascii="Arial" w:hAnsi="Arial" w:cs="Arial"/>
          <w:color w:val="auto"/>
          <w:sz w:val="20"/>
          <w:szCs w:val="20"/>
        </w:rPr>
        <w:t xml:space="preserve"> </w:t>
      </w:r>
      <w:r w:rsidR="00AE722F">
        <w:rPr>
          <w:rFonts w:ascii="Arial" w:hAnsi="Arial" w:cs="Arial"/>
          <w:bCs/>
          <w:color w:val="auto"/>
          <w:sz w:val="20"/>
          <w:szCs w:val="20"/>
        </w:rPr>
        <w:t>__</w:t>
      </w:r>
      <w:r w:rsidRPr="00E879FB">
        <w:rPr>
          <w:rFonts w:ascii="Arial" w:hAnsi="Arial" w:cs="Arial"/>
          <w:color w:val="auto"/>
          <w:sz w:val="20"/>
          <w:szCs w:val="20"/>
        </w:rPr>
        <w:t xml:space="preserve"> </w:t>
      </w:r>
      <w:r w:rsidR="00F43577" w:rsidRPr="00E879FB">
        <w:rPr>
          <w:rFonts w:ascii="Arial" w:hAnsi="Arial" w:cs="Arial"/>
          <w:color w:val="auto"/>
          <w:sz w:val="20"/>
          <w:szCs w:val="20"/>
        </w:rPr>
        <w:t xml:space="preserve">pod istim uvjetima ugovorenim za postupanje Osiguranika pri regresnoj naplati. </w:t>
      </w:r>
      <w:r w:rsidRPr="00E879FB">
        <w:rPr>
          <w:rFonts w:ascii="Arial" w:hAnsi="Arial" w:cs="Arial"/>
          <w:color w:val="auto"/>
          <w:sz w:val="20"/>
          <w:szCs w:val="20"/>
        </w:rPr>
        <w:t>Strane se obvezuju da će u tu svrhu sastaviti/potpisati sve potrebne isprave i pravne poslove te po potrebi poduzeti sve pravne radnje (primjerice, ugovor o cesiji, ugovor o prijenosu instrumenata osiguranja i dr.).</w:t>
      </w:r>
    </w:p>
    <w:p w14:paraId="4B04EDED" w14:textId="77777777" w:rsidR="0054419B" w:rsidRPr="00E879FB" w:rsidRDefault="0054419B" w:rsidP="00EA22D3">
      <w:pPr>
        <w:pStyle w:val="ListParagraph"/>
        <w:spacing w:line="276" w:lineRule="auto"/>
        <w:ind w:left="426" w:hanging="426"/>
        <w:rPr>
          <w:rFonts w:ascii="Arial" w:hAnsi="Arial" w:cs="Arial"/>
          <w:color w:val="auto"/>
          <w:sz w:val="20"/>
          <w:szCs w:val="20"/>
        </w:rPr>
      </w:pPr>
    </w:p>
    <w:p w14:paraId="1728681B" w14:textId="214C2F27" w:rsidR="0054419B" w:rsidRPr="00E879FB" w:rsidRDefault="0054419B" w:rsidP="00EA22D3">
      <w:pPr>
        <w:pStyle w:val="Style26"/>
        <w:numPr>
          <w:ilvl w:val="0"/>
          <w:numId w:val="38"/>
        </w:numPr>
        <w:spacing w:line="276" w:lineRule="auto"/>
        <w:ind w:left="426" w:hanging="426"/>
        <w:jc w:val="both"/>
        <w:rPr>
          <w:rFonts w:ascii="Arial" w:hAnsi="Arial" w:cs="Arial"/>
          <w:color w:val="auto"/>
          <w:sz w:val="20"/>
          <w:szCs w:val="20"/>
        </w:rPr>
      </w:pPr>
      <w:r w:rsidRPr="00E879FB">
        <w:rPr>
          <w:rFonts w:ascii="Arial" w:hAnsi="Arial" w:cs="Arial"/>
          <w:color w:val="auto"/>
          <w:sz w:val="20"/>
          <w:szCs w:val="20"/>
        </w:rPr>
        <w:t xml:space="preserve">Strane su suglasne da u svim slučajevima kad će po MPR </w:t>
      </w:r>
      <w:r w:rsidR="00771178" w:rsidRPr="00E879FB">
        <w:rPr>
          <w:rFonts w:ascii="Arial" w:hAnsi="Arial" w:cs="Arial"/>
          <w:color w:val="auto"/>
          <w:sz w:val="20"/>
          <w:szCs w:val="20"/>
        </w:rPr>
        <w:t>K</w:t>
      </w:r>
      <w:r w:rsidRPr="00E879FB">
        <w:rPr>
          <w:rFonts w:ascii="Arial" w:hAnsi="Arial" w:cs="Arial"/>
          <w:color w:val="auto"/>
          <w:sz w:val="20"/>
          <w:szCs w:val="20"/>
        </w:rPr>
        <w:t xml:space="preserve">reditu s Osiguranikom u potpunosti ili djelomično biti ugovorene obveze drugačije od predviđenih ovim člankom, na prava i obveze Osiguranika prema Osiguratelju, kao i prava i obveze Osiguratelja prema Osiguraniku, primjenjivat će </w:t>
      </w:r>
      <w:r w:rsidR="00FD1E77" w:rsidRPr="00E879FB">
        <w:rPr>
          <w:rFonts w:ascii="Arial" w:hAnsi="Arial" w:cs="Arial"/>
          <w:color w:val="auto"/>
          <w:sz w:val="20"/>
          <w:szCs w:val="20"/>
        </w:rPr>
        <w:t xml:space="preserve">se </w:t>
      </w:r>
      <w:r w:rsidRPr="00E879FB">
        <w:rPr>
          <w:rFonts w:ascii="Arial" w:hAnsi="Arial" w:cs="Arial"/>
          <w:color w:val="auto"/>
          <w:sz w:val="20"/>
          <w:szCs w:val="20"/>
        </w:rPr>
        <w:t xml:space="preserve">odredbe </w:t>
      </w:r>
      <w:r w:rsidR="00351D04" w:rsidRPr="00E879FB">
        <w:rPr>
          <w:rFonts w:ascii="Arial" w:hAnsi="Arial" w:cs="Arial"/>
          <w:color w:val="auto"/>
          <w:sz w:val="20"/>
          <w:szCs w:val="20"/>
        </w:rPr>
        <w:t xml:space="preserve">Sporazuma o osiguranju portfelja ili drugog </w:t>
      </w:r>
      <w:r w:rsidRPr="00E879FB">
        <w:rPr>
          <w:rFonts w:ascii="Arial" w:hAnsi="Arial" w:cs="Arial"/>
          <w:color w:val="auto"/>
          <w:sz w:val="20"/>
          <w:szCs w:val="20"/>
        </w:rPr>
        <w:t xml:space="preserve">ugovora kojim se utvrđuju međusobna prava i obveze između Osiguratelja i </w:t>
      </w:r>
      <w:r w:rsidR="00CC6D36" w:rsidRPr="00E879FB">
        <w:rPr>
          <w:rFonts w:ascii="Arial" w:hAnsi="Arial" w:cs="Arial"/>
          <w:color w:val="auto"/>
          <w:sz w:val="20"/>
          <w:szCs w:val="20"/>
        </w:rPr>
        <w:t>Osiguranika</w:t>
      </w:r>
      <w:r w:rsidR="00351D04" w:rsidRPr="00E879FB">
        <w:rPr>
          <w:rFonts w:ascii="Arial" w:hAnsi="Arial" w:cs="Arial"/>
          <w:color w:val="auto"/>
          <w:sz w:val="20"/>
          <w:szCs w:val="20"/>
        </w:rPr>
        <w:t>, dok će se na prava i obveze HBOR-a kao kreditora prema Osiguratelju, kao i prava i obveze Osiguratelja prema HBOR-u kao kreditoru primjenjivat odredbe sporazuma o osiguranju portfelja HBOR-a kao kreditora ili drugog ugovora kojim se uređuju međusobna prava i obveze Osiguratelja i HBOR-a kao kreditora</w:t>
      </w:r>
      <w:r w:rsidRPr="00E879FB">
        <w:rPr>
          <w:rFonts w:ascii="Arial" w:hAnsi="Arial" w:cs="Arial"/>
          <w:color w:val="auto"/>
          <w:sz w:val="20"/>
          <w:szCs w:val="20"/>
        </w:rPr>
        <w:t>.</w:t>
      </w:r>
    </w:p>
    <w:p w14:paraId="0A42CF38" w14:textId="77777777" w:rsidR="00D05FE8" w:rsidRPr="00E879FB" w:rsidRDefault="00D05FE8" w:rsidP="00EA22D3">
      <w:pPr>
        <w:tabs>
          <w:tab w:val="left" w:pos="426"/>
          <w:tab w:val="left" w:pos="1771"/>
          <w:tab w:val="left" w:pos="2055"/>
          <w:tab w:val="left" w:pos="2551"/>
          <w:tab w:val="left" w:pos="2976"/>
          <w:tab w:val="left" w:pos="4465"/>
          <w:tab w:val="left" w:pos="5457"/>
        </w:tabs>
        <w:spacing w:line="276" w:lineRule="auto"/>
        <w:ind w:left="426" w:hanging="426"/>
        <w:jc w:val="both"/>
        <w:rPr>
          <w:rFonts w:ascii="Arial" w:hAnsi="Arial" w:cs="Arial"/>
          <w:color w:val="auto"/>
          <w:sz w:val="20"/>
          <w:szCs w:val="20"/>
        </w:rPr>
      </w:pPr>
    </w:p>
    <w:p w14:paraId="319D9593" w14:textId="12707233" w:rsidR="00F826CB" w:rsidRPr="00E879FB" w:rsidRDefault="00F826CB" w:rsidP="004E5CA6">
      <w:pPr>
        <w:spacing w:line="276" w:lineRule="auto"/>
        <w:jc w:val="center"/>
        <w:rPr>
          <w:rFonts w:ascii="Arial" w:hAnsi="Arial" w:cs="Arial"/>
          <w:b/>
          <w:color w:val="auto"/>
          <w:sz w:val="20"/>
          <w:szCs w:val="20"/>
        </w:rPr>
      </w:pPr>
      <w:bookmarkStart w:id="5" w:name="bookmark37"/>
      <w:r w:rsidRPr="00E879FB">
        <w:rPr>
          <w:rFonts w:ascii="Arial" w:hAnsi="Arial" w:cs="Arial"/>
          <w:b/>
          <w:color w:val="auto"/>
          <w:sz w:val="20"/>
          <w:szCs w:val="20"/>
        </w:rPr>
        <w:t xml:space="preserve">Članak </w:t>
      </w:r>
      <w:r w:rsidR="00B44024" w:rsidRPr="00E879FB">
        <w:rPr>
          <w:rFonts w:ascii="Arial" w:hAnsi="Arial" w:cs="Arial"/>
          <w:b/>
          <w:color w:val="auto"/>
          <w:sz w:val="20"/>
          <w:szCs w:val="20"/>
        </w:rPr>
        <w:t>7</w:t>
      </w:r>
      <w:r w:rsidRPr="00E879FB">
        <w:rPr>
          <w:rFonts w:ascii="Arial" w:hAnsi="Arial" w:cs="Arial"/>
          <w:b/>
          <w:color w:val="auto"/>
          <w:sz w:val="20"/>
          <w:szCs w:val="20"/>
        </w:rPr>
        <w:t>.</w:t>
      </w:r>
    </w:p>
    <w:p w14:paraId="057FE805" w14:textId="77777777" w:rsidR="00F826CB" w:rsidRPr="00E879FB" w:rsidRDefault="00F826CB" w:rsidP="004E5CA6">
      <w:pPr>
        <w:pStyle w:val="Style26"/>
        <w:spacing w:line="276" w:lineRule="auto"/>
        <w:ind w:firstLine="0"/>
        <w:jc w:val="both"/>
        <w:rPr>
          <w:rFonts w:ascii="Arial" w:hAnsi="Arial" w:cs="Arial"/>
          <w:color w:val="auto"/>
          <w:sz w:val="20"/>
          <w:szCs w:val="20"/>
        </w:rPr>
      </w:pPr>
    </w:p>
    <w:p w14:paraId="16339D65" w14:textId="22C47714" w:rsidR="006C77BD" w:rsidRPr="00E879FB" w:rsidRDefault="006C77BD" w:rsidP="004E5CA6">
      <w:pPr>
        <w:pStyle w:val="Style26"/>
        <w:spacing w:line="276" w:lineRule="auto"/>
        <w:ind w:firstLine="0"/>
        <w:jc w:val="both"/>
        <w:rPr>
          <w:rFonts w:ascii="Arial" w:hAnsi="Arial" w:cs="Arial"/>
          <w:color w:val="auto"/>
          <w:sz w:val="20"/>
          <w:szCs w:val="20"/>
        </w:rPr>
      </w:pPr>
      <w:r w:rsidRPr="00E879FB">
        <w:rPr>
          <w:rFonts w:ascii="Arial" w:hAnsi="Arial" w:cs="Arial"/>
          <w:color w:val="auto"/>
          <w:sz w:val="20"/>
          <w:szCs w:val="20"/>
        </w:rPr>
        <w:t xml:space="preserve">Sve ostale odredbe Sporazuma o osiguranju portfelja koje nisu izmijenjene ovim Dodatkom </w:t>
      </w:r>
      <w:r w:rsidR="00AE722F">
        <w:rPr>
          <w:rFonts w:ascii="Arial" w:hAnsi="Arial" w:cs="Arial"/>
          <w:bCs/>
          <w:color w:val="auto"/>
          <w:sz w:val="20"/>
          <w:szCs w:val="20"/>
        </w:rPr>
        <w:t>__</w:t>
      </w:r>
      <w:r w:rsidRPr="00E879FB">
        <w:rPr>
          <w:rFonts w:ascii="Arial" w:hAnsi="Arial" w:cs="Arial"/>
          <w:color w:val="auto"/>
          <w:sz w:val="20"/>
          <w:szCs w:val="20"/>
        </w:rPr>
        <w:t xml:space="preserve"> ostaju i dalje na snazi.</w:t>
      </w:r>
    </w:p>
    <w:p w14:paraId="3B71ED27" w14:textId="5EEB4749" w:rsidR="00F20178" w:rsidRPr="00E879FB" w:rsidRDefault="00F20178" w:rsidP="004E5CA6">
      <w:pPr>
        <w:spacing w:line="276" w:lineRule="auto"/>
        <w:rPr>
          <w:rFonts w:ascii="Arial" w:hAnsi="Arial" w:cs="Arial"/>
          <w:color w:val="auto"/>
          <w:sz w:val="20"/>
          <w:szCs w:val="20"/>
        </w:rPr>
      </w:pPr>
    </w:p>
    <w:bookmarkEnd w:id="5"/>
    <w:p w14:paraId="5A87DD1D" w14:textId="77777777" w:rsidR="00E879FB" w:rsidRPr="00E879FB" w:rsidRDefault="00E879FB" w:rsidP="004E5CA6">
      <w:pPr>
        <w:spacing w:line="276" w:lineRule="auto"/>
        <w:jc w:val="center"/>
        <w:rPr>
          <w:rFonts w:ascii="Arial" w:hAnsi="Arial" w:cs="Arial"/>
          <w:b/>
          <w:color w:val="auto"/>
          <w:sz w:val="20"/>
          <w:szCs w:val="20"/>
        </w:rPr>
        <w:sectPr w:rsidR="00E879FB" w:rsidRPr="00E879FB" w:rsidSect="00D6172E">
          <w:headerReference w:type="even" r:id="rId11"/>
          <w:headerReference w:type="default" r:id="rId12"/>
          <w:footerReference w:type="even" r:id="rId13"/>
          <w:footerReference w:type="default" r:id="rId14"/>
          <w:headerReference w:type="first" r:id="rId15"/>
          <w:footerReference w:type="first" r:id="rId16"/>
          <w:pgSz w:w="11907" w:h="16840" w:code="9"/>
          <w:pgMar w:top="1417" w:right="1417" w:bottom="1417" w:left="1417" w:header="567" w:footer="567" w:gutter="0"/>
          <w:cols w:space="720"/>
          <w:noEndnote/>
          <w:docGrid w:linePitch="360"/>
        </w:sectPr>
      </w:pPr>
    </w:p>
    <w:p w14:paraId="5AE501D3" w14:textId="046D0119" w:rsidR="00C2153D" w:rsidRPr="00E879FB" w:rsidRDefault="005F154D" w:rsidP="004E5CA6">
      <w:pPr>
        <w:spacing w:line="276" w:lineRule="auto"/>
        <w:jc w:val="center"/>
        <w:rPr>
          <w:rFonts w:ascii="Arial" w:hAnsi="Arial" w:cs="Arial"/>
          <w:b/>
          <w:color w:val="auto"/>
          <w:sz w:val="20"/>
          <w:szCs w:val="20"/>
        </w:rPr>
      </w:pPr>
      <w:r w:rsidRPr="00E879FB">
        <w:rPr>
          <w:rFonts w:ascii="Arial" w:hAnsi="Arial" w:cs="Arial"/>
          <w:b/>
          <w:color w:val="auto"/>
          <w:sz w:val="20"/>
          <w:szCs w:val="20"/>
        </w:rPr>
        <w:lastRenderedPageBreak/>
        <w:t>Članak</w:t>
      </w:r>
      <w:r w:rsidR="00E0288A" w:rsidRPr="00E879FB">
        <w:rPr>
          <w:rFonts w:ascii="Arial" w:hAnsi="Arial" w:cs="Arial"/>
          <w:b/>
          <w:color w:val="auto"/>
          <w:sz w:val="20"/>
          <w:szCs w:val="20"/>
        </w:rPr>
        <w:t xml:space="preserve"> </w:t>
      </w:r>
      <w:r w:rsidR="00B44024" w:rsidRPr="00E879FB">
        <w:rPr>
          <w:rFonts w:ascii="Arial" w:hAnsi="Arial" w:cs="Arial"/>
          <w:b/>
          <w:color w:val="auto"/>
          <w:sz w:val="20"/>
          <w:szCs w:val="20"/>
        </w:rPr>
        <w:t>8</w:t>
      </w:r>
      <w:r w:rsidR="0021226E" w:rsidRPr="00E879FB">
        <w:rPr>
          <w:rFonts w:ascii="Arial" w:hAnsi="Arial" w:cs="Arial"/>
          <w:b/>
          <w:color w:val="auto"/>
          <w:sz w:val="20"/>
          <w:szCs w:val="20"/>
        </w:rPr>
        <w:t>.</w:t>
      </w:r>
    </w:p>
    <w:p w14:paraId="50338376" w14:textId="77777777" w:rsidR="008E5C91" w:rsidRPr="00E879FB" w:rsidRDefault="008E5C91" w:rsidP="004E5CA6">
      <w:pPr>
        <w:pStyle w:val="Style26"/>
        <w:spacing w:line="276" w:lineRule="auto"/>
        <w:ind w:firstLine="0"/>
        <w:jc w:val="both"/>
        <w:rPr>
          <w:rFonts w:ascii="Arial" w:hAnsi="Arial" w:cs="Arial"/>
          <w:color w:val="auto"/>
          <w:sz w:val="20"/>
          <w:szCs w:val="20"/>
        </w:rPr>
      </w:pPr>
    </w:p>
    <w:p w14:paraId="1E83DD23" w14:textId="73715A17" w:rsidR="00C2153D" w:rsidRPr="00E879FB" w:rsidRDefault="005A798A" w:rsidP="00EA22D3">
      <w:pPr>
        <w:pStyle w:val="Style26"/>
        <w:numPr>
          <w:ilvl w:val="0"/>
          <w:numId w:val="41"/>
        </w:numPr>
        <w:spacing w:line="276" w:lineRule="auto"/>
        <w:ind w:left="426" w:hanging="426"/>
        <w:jc w:val="both"/>
        <w:rPr>
          <w:rFonts w:ascii="Arial" w:hAnsi="Arial" w:cs="Arial"/>
          <w:color w:val="auto"/>
          <w:sz w:val="20"/>
          <w:szCs w:val="20"/>
        </w:rPr>
      </w:pPr>
      <w:r w:rsidRPr="00E879FB">
        <w:rPr>
          <w:rFonts w:ascii="Arial" w:hAnsi="Arial" w:cs="Arial"/>
          <w:color w:val="auto"/>
          <w:sz w:val="20"/>
          <w:szCs w:val="20"/>
        </w:rPr>
        <w:t xml:space="preserve">Strane suglasno utvrđuju da su u cijelosti razumjele sadržaj </w:t>
      </w:r>
      <w:r w:rsidR="006F00E0" w:rsidRPr="00E879FB">
        <w:rPr>
          <w:rFonts w:ascii="Arial" w:hAnsi="Arial" w:cs="Arial"/>
          <w:color w:val="auto"/>
          <w:sz w:val="20"/>
          <w:szCs w:val="20"/>
        </w:rPr>
        <w:t xml:space="preserve">ovog </w:t>
      </w:r>
      <w:r w:rsidR="006C77BD" w:rsidRPr="00E879FB">
        <w:rPr>
          <w:rFonts w:ascii="Arial" w:hAnsi="Arial" w:cs="Arial"/>
          <w:color w:val="auto"/>
          <w:sz w:val="20"/>
          <w:szCs w:val="20"/>
        </w:rPr>
        <w:t xml:space="preserve">Dodatka </w:t>
      </w:r>
      <w:r w:rsidR="00AE722F">
        <w:rPr>
          <w:rFonts w:ascii="Arial" w:hAnsi="Arial" w:cs="Arial"/>
          <w:bCs/>
          <w:color w:val="auto"/>
          <w:sz w:val="20"/>
          <w:szCs w:val="20"/>
        </w:rPr>
        <w:t>__</w:t>
      </w:r>
      <w:r w:rsidR="0021226E" w:rsidRPr="00E879FB">
        <w:rPr>
          <w:rFonts w:ascii="Arial" w:hAnsi="Arial" w:cs="Arial"/>
          <w:color w:val="auto"/>
          <w:sz w:val="20"/>
          <w:szCs w:val="20"/>
        </w:rPr>
        <w:t xml:space="preserve"> </w:t>
      </w:r>
      <w:r w:rsidRPr="00E879FB">
        <w:rPr>
          <w:rFonts w:ascii="Arial" w:hAnsi="Arial" w:cs="Arial"/>
          <w:color w:val="auto"/>
          <w:sz w:val="20"/>
          <w:szCs w:val="20"/>
        </w:rPr>
        <w:t>te da njegove</w:t>
      </w:r>
      <w:r w:rsidR="004C33DC" w:rsidRPr="00E879FB">
        <w:rPr>
          <w:rFonts w:ascii="Arial" w:hAnsi="Arial" w:cs="Arial"/>
          <w:color w:val="auto"/>
          <w:sz w:val="20"/>
          <w:szCs w:val="20"/>
        </w:rPr>
        <w:t xml:space="preserve"> </w:t>
      </w:r>
      <w:r w:rsidRPr="00E879FB">
        <w:rPr>
          <w:rFonts w:ascii="Arial" w:hAnsi="Arial" w:cs="Arial"/>
          <w:color w:val="auto"/>
          <w:sz w:val="20"/>
          <w:szCs w:val="20"/>
        </w:rPr>
        <w:t>odredbe predstavljaju njihovu pravu volju</w:t>
      </w:r>
      <w:r w:rsidR="00A820E7" w:rsidRPr="00E879FB">
        <w:rPr>
          <w:rFonts w:ascii="Arial" w:hAnsi="Arial" w:cs="Arial"/>
          <w:color w:val="auto"/>
          <w:sz w:val="20"/>
          <w:szCs w:val="20"/>
        </w:rPr>
        <w:t>.</w:t>
      </w:r>
    </w:p>
    <w:p w14:paraId="05DCAEAD" w14:textId="77777777" w:rsidR="006C77BD" w:rsidRPr="00E879FB" w:rsidRDefault="006C77BD" w:rsidP="008C658B">
      <w:pPr>
        <w:pStyle w:val="Style30"/>
        <w:keepNext/>
        <w:keepLines/>
        <w:shd w:val="clear" w:color="auto" w:fill="auto"/>
        <w:spacing w:before="0" w:line="276" w:lineRule="auto"/>
        <w:ind w:firstLine="0"/>
        <w:jc w:val="both"/>
        <w:rPr>
          <w:rFonts w:ascii="Arial" w:hAnsi="Arial" w:cs="Arial"/>
          <w:b w:val="0"/>
          <w:bCs w:val="0"/>
          <w:color w:val="auto"/>
          <w:sz w:val="20"/>
          <w:szCs w:val="20"/>
        </w:rPr>
      </w:pPr>
    </w:p>
    <w:p w14:paraId="43C74741" w14:textId="6A1437FF" w:rsidR="00C2153D" w:rsidRPr="00E879FB" w:rsidRDefault="005A798A" w:rsidP="00EA22D3">
      <w:pPr>
        <w:pStyle w:val="Style26"/>
        <w:numPr>
          <w:ilvl w:val="0"/>
          <w:numId w:val="41"/>
        </w:numPr>
        <w:spacing w:line="276" w:lineRule="auto"/>
        <w:ind w:left="426" w:hanging="426"/>
        <w:jc w:val="both"/>
        <w:rPr>
          <w:rFonts w:ascii="Arial" w:hAnsi="Arial" w:cs="Arial"/>
          <w:color w:val="auto"/>
          <w:sz w:val="20"/>
          <w:szCs w:val="20"/>
        </w:rPr>
      </w:pPr>
      <w:r w:rsidRPr="00E879FB">
        <w:rPr>
          <w:rFonts w:ascii="Arial" w:hAnsi="Arial" w:cs="Arial"/>
          <w:color w:val="auto"/>
          <w:sz w:val="20"/>
          <w:szCs w:val="20"/>
        </w:rPr>
        <w:t xml:space="preserve">Ovaj </w:t>
      </w:r>
      <w:r w:rsidR="006C77BD" w:rsidRPr="00E879FB">
        <w:rPr>
          <w:rFonts w:ascii="Arial" w:hAnsi="Arial" w:cs="Arial"/>
          <w:color w:val="auto"/>
          <w:sz w:val="20"/>
          <w:szCs w:val="20"/>
        </w:rPr>
        <w:t>Dodat</w:t>
      </w:r>
      <w:r w:rsidR="006F00E0" w:rsidRPr="00E879FB">
        <w:rPr>
          <w:rFonts w:ascii="Arial" w:hAnsi="Arial" w:cs="Arial"/>
          <w:color w:val="auto"/>
          <w:sz w:val="20"/>
          <w:szCs w:val="20"/>
        </w:rPr>
        <w:t>ak</w:t>
      </w:r>
      <w:r w:rsidR="006C77BD" w:rsidRPr="00E879FB">
        <w:rPr>
          <w:rFonts w:ascii="Arial" w:hAnsi="Arial" w:cs="Arial"/>
          <w:color w:val="auto"/>
          <w:sz w:val="20"/>
          <w:szCs w:val="20"/>
        </w:rPr>
        <w:t xml:space="preserve"> </w:t>
      </w:r>
      <w:r w:rsidR="00AE722F">
        <w:rPr>
          <w:rFonts w:ascii="Arial" w:hAnsi="Arial" w:cs="Arial"/>
          <w:bCs/>
          <w:color w:val="auto"/>
          <w:sz w:val="20"/>
          <w:szCs w:val="20"/>
        </w:rPr>
        <w:t>__</w:t>
      </w:r>
      <w:r w:rsidR="0021226E" w:rsidRPr="00E879FB">
        <w:rPr>
          <w:rFonts w:ascii="Arial" w:hAnsi="Arial" w:cs="Arial"/>
          <w:color w:val="auto"/>
          <w:sz w:val="20"/>
          <w:szCs w:val="20"/>
        </w:rPr>
        <w:t xml:space="preserve"> </w:t>
      </w:r>
      <w:r w:rsidRPr="00E879FB">
        <w:rPr>
          <w:rFonts w:ascii="Arial" w:hAnsi="Arial" w:cs="Arial"/>
          <w:color w:val="auto"/>
          <w:sz w:val="20"/>
          <w:szCs w:val="20"/>
        </w:rPr>
        <w:t xml:space="preserve">je sastavljen u </w:t>
      </w:r>
      <w:r w:rsidR="00993F3D" w:rsidRPr="00E879FB">
        <w:rPr>
          <w:rFonts w:ascii="Arial" w:hAnsi="Arial" w:cs="Arial"/>
          <w:color w:val="auto"/>
          <w:sz w:val="20"/>
          <w:szCs w:val="20"/>
        </w:rPr>
        <w:t>dva</w:t>
      </w:r>
      <w:r w:rsidRPr="00E879FB">
        <w:rPr>
          <w:rFonts w:ascii="Arial" w:hAnsi="Arial" w:cs="Arial"/>
          <w:color w:val="auto"/>
          <w:sz w:val="20"/>
          <w:szCs w:val="20"/>
        </w:rPr>
        <w:t xml:space="preserve"> istovjetna i jednako valjana primjerka, za svaku Stran</w:t>
      </w:r>
      <w:r w:rsidR="0021226E" w:rsidRPr="00E879FB">
        <w:rPr>
          <w:rFonts w:ascii="Arial" w:hAnsi="Arial" w:cs="Arial"/>
          <w:color w:val="auto"/>
          <w:sz w:val="20"/>
          <w:szCs w:val="20"/>
        </w:rPr>
        <w:t>u</w:t>
      </w:r>
      <w:r w:rsidRPr="00E879FB">
        <w:rPr>
          <w:rFonts w:ascii="Arial" w:hAnsi="Arial" w:cs="Arial"/>
          <w:color w:val="auto"/>
          <w:sz w:val="20"/>
          <w:szCs w:val="20"/>
        </w:rPr>
        <w:t xml:space="preserve"> po </w:t>
      </w:r>
      <w:r w:rsidR="00993F3D" w:rsidRPr="00E879FB">
        <w:rPr>
          <w:rFonts w:ascii="Arial" w:hAnsi="Arial" w:cs="Arial"/>
          <w:color w:val="auto"/>
          <w:sz w:val="20"/>
          <w:szCs w:val="20"/>
        </w:rPr>
        <w:t>jedan</w:t>
      </w:r>
      <w:r w:rsidRPr="00E879FB">
        <w:rPr>
          <w:rFonts w:ascii="Arial" w:hAnsi="Arial" w:cs="Arial"/>
          <w:color w:val="auto"/>
          <w:sz w:val="20"/>
          <w:szCs w:val="20"/>
        </w:rPr>
        <w:t xml:space="preserve"> primjerak.</w:t>
      </w:r>
    </w:p>
    <w:p w14:paraId="6EAED880" w14:textId="77777777" w:rsidR="009A5145" w:rsidRPr="00E879FB" w:rsidRDefault="009A5145" w:rsidP="00EA22D3">
      <w:pPr>
        <w:pStyle w:val="Style30"/>
        <w:keepNext/>
        <w:keepLines/>
        <w:shd w:val="clear" w:color="auto" w:fill="auto"/>
        <w:spacing w:before="0" w:line="276" w:lineRule="auto"/>
        <w:ind w:firstLine="0"/>
        <w:jc w:val="both"/>
        <w:rPr>
          <w:rFonts w:ascii="Arial" w:hAnsi="Arial" w:cs="Arial"/>
          <w:b w:val="0"/>
          <w:color w:val="auto"/>
          <w:sz w:val="20"/>
          <w:szCs w:val="20"/>
        </w:rPr>
      </w:pPr>
    </w:p>
    <w:p w14:paraId="4F0563A7" w14:textId="51DAF849" w:rsidR="00C2153D" w:rsidRPr="00E879FB" w:rsidRDefault="006F00E0" w:rsidP="00EA22D3">
      <w:pPr>
        <w:pStyle w:val="Style26"/>
        <w:numPr>
          <w:ilvl w:val="0"/>
          <w:numId w:val="41"/>
        </w:numPr>
        <w:spacing w:line="276" w:lineRule="auto"/>
        <w:ind w:left="426" w:hanging="426"/>
        <w:jc w:val="both"/>
        <w:rPr>
          <w:rFonts w:ascii="Arial" w:hAnsi="Arial" w:cs="Arial"/>
          <w:b/>
          <w:color w:val="auto"/>
          <w:sz w:val="20"/>
          <w:szCs w:val="20"/>
        </w:rPr>
      </w:pPr>
      <w:r w:rsidRPr="00E879FB">
        <w:rPr>
          <w:rFonts w:ascii="Arial" w:hAnsi="Arial" w:cs="Arial"/>
          <w:color w:val="auto"/>
          <w:sz w:val="20"/>
          <w:szCs w:val="20"/>
        </w:rPr>
        <w:t xml:space="preserve">Ovaj Dodatak </w:t>
      </w:r>
      <w:r w:rsidR="00AE722F">
        <w:rPr>
          <w:rFonts w:ascii="Arial" w:hAnsi="Arial" w:cs="Arial"/>
          <w:bCs/>
          <w:color w:val="auto"/>
          <w:sz w:val="20"/>
          <w:szCs w:val="20"/>
        </w:rPr>
        <w:t>__</w:t>
      </w:r>
      <w:r w:rsidR="00F93ED8" w:rsidRPr="00E879FB">
        <w:rPr>
          <w:rFonts w:ascii="Arial" w:hAnsi="Arial" w:cs="Arial"/>
          <w:color w:val="auto"/>
          <w:sz w:val="20"/>
          <w:szCs w:val="20"/>
        </w:rPr>
        <w:t xml:space="preserve"> </w:t>
      </w:r>
      <w:r w:rsidRPr="00E879FB">
        <w:rPr>
          <w:rFonts w:ascii="Arial" w:hAnsi="Arial" w:cs="Arial"/>
          <w:color w:val="auto"/>
          <w:sz w:val="20"/>
          <w:szCs w:val="20"/>
        </w:rPr>
        <w:t xml:space="preserve">zaključuje se potpisom ovlaštenih zastupnika obiju Strana na ovom Dodatku </w:t>
      </w:r>
      <w:r w:rsidR="00AE722F">
        <w:rPr>
          <w:rFonts w:ascii="Arial" w:hAnsi="Arial" w:cs="Arial"/>
          <w:bCs/>
          <w:color w:val="auto"/>
          <w:sz w:val="20"/>
          <w:szCs w:val="20"/>
        </w:rPr>
        <w:t>__</w:t>
      </w:r>
      <w:r w:rsidRPr="00E879FB">
        <w:rPr>
          <w:rFonts w:ascii="Arial" w:hAnsi="Arial" w:cs="Arial"/>
          <w:color w:val="auto"/>
          <w:sz w:val="20"/>
          <w:szCs w:val="20"/>
        </w:rPr>
        <w:t>.</w:t>
      </w:r>
    </w:p>
    <w:p w14:paraId="3F32AEAC" w14:textId="46AE09CF" w:rsidR="00203D57" w:rsidRPr="00E879FB" w:rsidRDefault="00203D57" w:rsidP="004E5CA6">
      <w:pPr>
        <w:spacing w:line="276" w:lineRule="auto"/>
        <w:rPr>
          <w:rFonts w:ascii="Arial" w:hAnsi="Arial" w:cs="Arial"/>
          <w:color w:val="auto"/>
          <w:sz w:val="20"/>
          <w:szCs w:val="20"/>
        </w:rPr>
      </w:pPr>
    </w:p>
    <w:p w14:paraId="1DBB2FA8" w14:textId="77777777" w:rsidR="006C44BB" w:rsidRPr="00E879FB" w:rsidRDefault="006C44BB" w:rsidP="004E5CA6">
      <w:pPr>
        <w:spacing w:line="276" w:lineRule="auto"/>
        <w:rPr>
          <w:rFonts w:ascii="Arial" w:hAnsi="Arial" w:cs="Arial"/>
          <w:color w:val="auto"/>
          <w:sz w:val="20"/>
          <w:szCs w:val="20"/>
        </w:rPr>
      </w:pPr>
    </w:p>
    <w:p w14:paraId="244FE246" w14:textId="27A850AD" w:rsidR="006C44BB" w:rsidRPr="00E879FB" w:rsidRDefault="006C44BB" w:rsidP="004E5CA6">
      <w:pPr>
        <w:spacing w:line="276" w:lineRule="auto"/>
        <w:rPr>
          <w:rFonts w:ascii="Arial" w:hAnsi="Arial" w:cs="Arial"/>
          <w:color w:val="auto"/>
          <w:sz w:val="20"/>
          <w:szCs w:val="20"/>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1"/>
        <w:gridCol w:w="236"/>
        <w:gridCol w:w="2105"/>
        <w:gridCol w:w="2105"/>
      </w:tblGrid>
      <w:tr w:rsidR="00E879FB" w:rsidRPr="00E879FB" w14:paraId="7B5CD805" w14:textId="77777777" w:rsidTr="00A32F2B">
        <w:tc>
          <w:tcPr>
            <w:tcW w:w="2310" w:type="dxa"/>
          </w:tcPr>
          <w:p w14:paraId="45B36491" w14:textId="77777777" w:rsidR="00A91EB8" w:rsidRPr="00E879FB" w:rsidRDefault="00A91EB8" w:rsidP="004E5CA6">
            <w:pPr>
              <w:spacing w:line="276" w:lineRule="auto"/>
              <w:ind w:left="-110"/>
              <w:rPr>
                <w:rFonts w:ascii="Arial" w:hAnsi="Arial" w:cs="Arial"/>
                <w:color w:val="auto"/>
                <w:sz w:val="20"/>
                <w:szCs w:val="20"/>
              </w:rPr>
            </w:pPr>
            <w:bookmarkStart w:id="6" w:name="_Hlk200027539"/>
            <w:r w:rsidRPr="00E879FB">
              <w:rPr>
                <w:rFonts w:ascii="Arial" w:hAnsi="Arial" w:cs="Arial"/>
                <w:color w:val="auto"/>
                <w:sz w:val="20"/>
                <w:szCs w:val="20"/>
              </w:rPr>
              <w:t>Za Osiguratelja:</w:t>
            </w:r>
            <w:r w:rsidRPr="00E879FB">
              <w:rPr>
                <w:rFonts w:ascii="Arial" w:hAnsi="Arial" w:cs="Arial"/>
                <w:color w:val="auto"/>
                <w:sz w:val="20"/>
                <w:szCs w:val="20"/>
              </w:rPr>
              <w:tab/>
            </w:r>
          </w:p>
        </w:tc>
        <w:tc>
          <w:tcPr>
            <w:tcW w:w="2311" w:type="dxa"/>
          </w:tcPr>
          <w:p w14:paraId="0E25D82F" w14:textId="77777777" w:rsidR="00A91EB8" w:rsidRPr="00E879FB" w:rsidRDefault="00A91EB8" w:rsidP="004E5CA6">
            <w:pPr>
              <w:spacing w:line="276" w:lineRule="auto"/>
              <w:rPr>
                <w:rFonts w:ascii="Arial" w:hAnsi="Arial" w:cs="Arial"/>
                <w:color w:val="auto"/>
                <w:sz w:val="20"/>
                <w:szCs w:val="20"/>
              </w:rPr>
            </w:pPr>
          </w:p>
        </w:tc>
        <w:tc>
          <w:tcPr>
            <w:tcW w:w="236" w:type="dxa"/>
          </w:tcPr>
          <w:p w14:paraId="5CE33DD1" w14:textId="77777777" w:rsidR="00A91EB8" w:rsidRPr="00E879FB" w:rsidRDefault="00A91EB8" w:rsidP="004E5CA6">
            <w:pPr>
              <w:spacing w:line="276" w:lineRule="auto"/>
              <w:rPr>
                <w:rFonts w:ascii="Arial" w:hAnsi="Arial" w:cs="Arial"/>
                <w:color w:val="auto"/>
                <w:sz w:val="20"/>
                <w:szCs w:val="20"/>
              </w:rPr>
            </w:pPr>
          </w:p>
        </w:tc>
        <w:tc>
          <w:tcPr>
            <w:tcW w:w="2105" w:type="dxa"/>
          </w:tcPr>
          <w:p w14:paraId="14C7645A" w14:textId="77777777" w:rsidR="00A91EB8" w:rsidRPr="00E879FB" w:rsidRDefault="00A91EB8" w:rsidP="004E5CA6">
            <w:pPr>
              <w:spacing w:line="276" w:lineRule="auto"/>
              <w:rPr>
                <w:rFonts w:ascii="Arial" w:hAnsi="Arial" w:cs="Arial"/>
                <w:color w:val="auto"/>
                <w:sz w:val="20"/>
                <w:szCs w:val="20"/>
              </w:rPr>
            </w:pPr>
            <w:r w:rsidRPr="00E879FB">
              <w:rPr>
                <w:rFonts w:ascii="Arial" w:hAnsi="Arial" w:cs="Arial"/>
                <w:color w:val="auto"/>
                <w:sz w:val="20"/>
                <w:szCs w:val="20"/>
              </w:rPr>
              <w:t>Za Osiguranika:</w:t>
            </w:r>
          </w:p>
        </w:tc>
        <w:tc>
          <w:tcPr>
            <w:tcW w:w="2105" w:type="dxa"/>
          </w:tcPr>
          <w:p w14:paraId="406199FA" w14:textId="77777777" w:rsidR="00A91EB8" w:rsidRPr="00E879FB" w:rsidRDefault="00A91EB8" w:rsidP="004E5CA6">
            <w:pPr>
              <w:spacing w:line="276" w:lineRule="auto"/>
              <w:rPr>
                <w:rFonts w:ascii="Arial" w:hAnsi="Arial" w:cs="Arial"/>
                <w:color w:val="auto"/>
                <w:sz w:val="20"/>
                <w:szCs w:val="20"/>
              </w:rPr>
            </w:pPr>
          </w:p>
        </w:tc>
      </w:tr>
      <w:tr w:rsidR="00E879FB" w:rsidRPr="00E879FB" w14:paraId="2E8B29A4" w14:textId="77777777" w:rsidTr="00A32F2B">
        <w:tc>
          <w:tcPr>
            <w:tcW w:w="2310" w:type="dxa"/>
          </w:tcPr>
          <w:p w14:paraId="33D82D9B" w14:textId="77777777" w:rsidR="00A91EB8" w:rsidRPr="00E879FB" w:rsidRDefault="00A91EB8" w:rsidP="004E5CA6">
            <w:pPr>
              <w:spacing w:line="276" w:lineRule="auto"/>
              <w:rPr>
                <w:rFonts w:ascii="Arial" w:hAnsi="Arial" w:cs="Arial"/>
                <w:color w:val="auto"/>
                <w:sz w:val="20"/>
                <w:szCs w:val="20"/>
              </w:rPr>
            </w:pPr>
          </w:p>
        </w:tc>
        <w:tc>
          <w:tcPr>
            <w:tcW w:w="2311" w:type="dxa"/>
          </w:tcPr>
          <w:p w14:paraId="075A5B78" w14:textId="77777777" w:rsidR="00A91EB8" w:rsidRPr="00E879FB" w:rsidRDefault="00A91EB8" w:rsidP="004E5CA6">
            <w:pPr>
              <w:spacing w:line="276" w:lineRule="auto"/>
              <w:rPr>
                <w:rFonts w:ascii="Arial" w:hAnsi="Arial" w:cs="Arial"/>
                <w:color w:val="auto"/>
                <w:sz w:val="20"/>
                <w:szCs w:val="20"/>
              </w:rPr>
            </w:pPr>
          </w:p>
        </w:tc>
        <w:tc>
          <w:tcPr>
            <w:tcW w:w="236" w:type="dxa"/>
          </w:tcPr>
          <w:p w14:paraId="3073BB00" w14:textId="77777777" w:rsidR="00A91EB8" w:rsidRPr="00E879FB" w:rsidRDefault="00A91EB8" w:rsidP="004E5CA6">
            <w:pPr>
              <w:spacing w:line="276" w:lineRule="auto"/>
              <w:rPr>
                <w:rFonts w:ascii="Arial" w:hAnsi="Arial" w:cs="Arial"/>
                <w:color w:val="auto"/>
                <w:sz w:val="20"/>
                <w:szCs w:val="20"/>
              </w:rPr>
            </w:pPr>
          </w:p>
        </w:tc>
        <w:tc>
          <w:tcPr>
            <w:tcW w:w="2105" w:type="dxa"/>
          </w:tcPr>
          <w:p w14:paraId="62D9AF83" w14:textId="77777777" w:rsidR="00A91EB8" w:rsidRPr="00E879FB" w:rsidRDefault="00A91EB8" w:rsidP="004E5CA6">
            <w:pPr>
              <w:spacing w:line="276" w:lineRule="auto"/>
              <w:rPr>
                <w:rFonts w:ascii="Arial" w:hAnsi="Arial" w:cs="Arial"/>
                <w:color w:val="auto"/>
                <w:sz w:val="20"/>
                <w:szCs w:val="20"/>
              </w:rPr>
            </w:pPr>
          </w:p>
        </w:tc>
        <w:tc>
          <w:tcPr>
            <w:tcW w:w="2105" w:type="dxa"/>
          </w:tcPr>
          <w:p w14:paraId="542F1D7D" w14:textId="77777777" w:rsidR="00A91EB8" w:rsidRPr="00E879FB" w:rsidRDefault="00A91EB8" w:rsidP="004E5CA6">
            <w:pPr>
              <w:spacing w:line="276" w:lineRule="auto"/>
              <w:rPr>
                <w:rFonts w:ascii="Arial" w:hAnsi="Arial" w:cs="Arial"/>
                <w:color w:val="auto"/>
                <w:sz w:val="20"/>
                <w:szCs w:val="20"/>
              </w:rPr>
            </w:pPr>
          </w:p>
        </w:tc>
      </w:tr>
      <w:tr w:rsidR="00AE722F" w:rsidRPr="00AE722F" w14:paraId="0B8F1420" w14:textId="77777777" w:rsidTr="00A32F2B">
        <w:tc>
          <w:tcPr>
            <w:tcW w:w="2310" w:type="dxa"/>
          </w:tcPr>
          <w:p w14:paraId="2BC93B44" w14:textId="4D81ACB5" w:rsidR="00AE722F" w:rsidRPr="00AE722F" w:rsidRDefault="00AE722F" w:rsidP="00AE722F">
            <w:pPr>
              <w:spacing w:line="276" w:lineRule="auto"/>
              <w:ind w:left="-110"/>
              <w:rPr>
                <w:rFonts w:ascii="Arial" w:hAnsi="Arial" w:cs="Arial"/>
                <w:color w:val="0070C0"/>
                <w:sz w:val="20"/>
                <w:szCs w:val="20"/>
              </w:rPr>
            </w:pPr>
            <w:r w:rsidRPr="00AE722F">
              <w:rPr>
                <w:rFonts w:ascii="Arial" w:hAnsi="Arial" w:cs="Arial"/>
                <w:color w:val="0070C0"/>
                <w:sz w:val="20"/>
                <w:szCs w:val="20"/>
              </w:rPr>
              <w:t>&lt;funkcija&gt;</w:t>
            </w:r>
          </w:p>
        </w:tc>
        <w:tc>
          <w:tcPr>
            <w:tcW w:w="2311" w:type="dxa"/>
          </w:tcPr>
          <w:p w14:paraId="61F36C81" w14:textId="507BD6B5" w:rsidR="00AE722F" w:rsidRPr="00AE722F" w:rsidRDefault="00AE722F" w:rsidP="00AE722F">
            <w:pPr>
              <w:spacing w:line="276" w:lineRule="auto"/>
              <w:rPr>
                <w:rFonts w:ascii="Arial" w:hAnsi="Arial" w:cs="Arial"/>
                <w:color w:val="0070C0"/>
                <w:sz w:val="20"/>
                <w:szCs w:val="20"/>
              </w:rPr>
            </w:pPr>
            <w:r w:rsidRPr="00AE722F">
              <w:rPr>
                <w:rFonts w:ascii="Arial" w:hAnsi="Arial" w:cs="Arial"/>
                <w:color w:val="0070C0"/>
                <w:sz w:val="20"/>
                <w:szCs w:val="20"/>
              </w:rPr>
              <w:t>&lt;funkcija&gt;</w:t>
            </w:r>
          </w:p>
        </w:tc>
        <w:tc>
          <w:tcPr>
            <w:tcW w:w="236" w:type="dxa"/>
          </w:tcPr>
          <w:p w14:paraId="529671AB" w14:textId="77777777" w:rsidR="00AE722F" w:rsidRPr="00AE722F" w:rsidRDefault="00AE722F" w:rsidP="00AE722F">
            <w:pPr>
              <w:spacing w:line="276" w:lineRule="auto"/>
              <w:rPr>
                <w:rFonts w:ascii="Arial" w:hAnsi="Arial" w:cs="Arial"/>
                <w:color w:val="0070C0"/>
                <w:sz w:val="20"/>
                <w:szCs w:val="20"/>
              </w:rPr>
            </w:pPr>
          </w:p>
        </w:tc>
        <w:tc>
          <w:tcPr>
            <w:tcW w:w="2105" w:type="dxa"/>
          </w:tcPr>
          <w:p w14:paraId="7093A108" w14:textId="7978B7BD" w:rsidR="00AE722F" w:rsidRPr="00AE722F" w:rsidRDefault="00AE722F" w:rsidP="00AE722F">
            <w:pPr>
              <w:spacing w:line="276" w:lineRule="auto"/>
              <w:rPr>
                <w:rFonts w:ascii="Arial" w:hAnsi="Arial" w:cs="Arial"/>
                <w:color w:val="0070C0"/>
                <w:sz w:val="20"/>
                <w:szCs w:val="20"/>
              </w:rPr>
            </w:pPr>
            <w:r w:rsidRPr="00AE722F">
              <w:rPr>
                <w:rFonts w:ascii="Arial" w:hAnsi="Arial" w:cs="Arial"/>
                <w:color w:val="0070C0"/>
                <w:sz w:val="20"/>
                <w:szCs w:val="20"/>
              </w:rPr>
              <w:t>&lt;funkcija&gt;</w:t>
            </w:r>
          </w:p>
        </w:tc>
        <w:tc>
          <w:tcPr>
            <w:tcW w:w="2105" w:type="dxa"/>
          </w:tcPr>
          <w:p w14:paraId="6A95B008" w14:textId="5EB9744D" w:rsidR="00AE722F" w:rsidRPr="00AE722F" w:rsidRDefault="00AE722F" w:rsidP="00AE722F">
            <w:pPr>
              <w:spacing w:line="276" w:lineRule="auto"/>
              <w:rPr>
                <w:rFonts w:ascii="Arial" w:hAnsi="Arial" w:cs="Arial"/>
                <w:color w:val="0070C0"/>
                <w:sz w:val="20"/>
                <w:szCs w:val="20"/>
              </w:rPr>
            </w:pPr>
            <w:r w:rsidRPr="00AE722F">
              <w:rPr>
                <w:rFonts w:ascii="Arial" w:hAnsi="Arial" w:cs="Arial"/>
                <w:color w:val="0070C0"/>
                <w:sz w:val="20"/>
                <w:szCs w:val="20"/>
              </w:rPr>
              <w:t>&lt;funkcija&gt;</w:t>
            </w:r>
          </w:p>
        </w:tc>
      </w:tr>
      <w:tr w:rsidR="00AE722F" w:rsidRPr="00AE722F" w14:paraId="7EAA1716" w14:textId="77777777" w:rsidTr="00A32F2B">
        <w:tc>
          <w:tcPr>
            <w:tcW w:w="2310" w:type="dxa"/>
          </w:tcPr>
          <w:p w14:paraId="0B03D4B6" w14:textId="77777777" w:rsidR="00AE722F" w:rsidRPr="00AE722F" w:rsidRDefault="00AE722F" w:rsidP="00AE722F">
            <w:pPr>
              <w:spacing w:line="276" w:lineRule="auto"/>
              <w:rPr>
                <w:rFonts w:ascii="Arial" w:hAnsi="Arial" w:cs="Arial"/>
                <w:color w:val="0070C0"/>
                <w:sz w:val="20"/>
                <w:szCs w:val="20"/>
              </w:rPr>
            </w:pPr>
          </w:p>
        </w:tc>
        <w:tc>
          <w:tcPr>
            <w:tcW w:w="2311" w:type="dxa"/>
          </w:tcPr>
          <w:p w14:paraId="2D040FBA" w14:textId="77777777" w:rsidR="00AE722F" w:rsidRPr="00AE722F" w:rsidRDefault="00AE722F" w:rsidP="00AE722F">
            <w:pPr>
              <w:spacing w:line="276" w:lineRule="auto"/>
              <w:rPr>
                <w:rFonts w:ascii="Arial" w:hAnsi="Arial" w:cs="Arial"/>
                <w:color w:val="0070C0"/>
                <w:sz w:val="20"/>
                <w:szCs w:val="20"/>
              </w:rPr>
            </w:pPr>
          </w:p>
        </w:tc>
        <w:tc>
          <w:tcPr>
            <w:tcW w:w="236" w:type="dxa"/>
          </w:tcPr>
          <w:p w14:paraId="0FDC2299" w14:textId="77777777" w:rsidR="00AE722F" w:rsidRPr="00AE722F" w:rsidRDefault="00AE722F" w:rsidP="00AE722F">
            <w:pPr>
              <w:spacing w:line="276" w:lineRule="auto"/>
              <w:rPr>
                <w:rFonts w:ascii="Arial" w:hAnsi="Arial" w:cs="Arial"/>
                <w:color w:val="0070C0"/>
                <w:sz w:val="20"/>
                <w:szCs w:val="20"/>
              </w:rPr>
            </w:pPr>
          </w:p>
        </w:tc>
        <w:tc>
          <w:tcPr>
            <w:tcW w:w="2105" w:type="dxa"/>
          </w:tcPr>
          <w:p w14:paraId="0B27FAC3" w14:textId="77777777" w:rsidR="00AE722F" w:rsidRPr="00AE722F" w:rsidRDefault="00AE722F" w:rsidP="00AE722F">
            <w:pPr>
              <w:spacing w:line="276" w:lineRule="auto"/>
              <w:rPr>
                <w:rFonts w:ascii="Arial" w:hAnsi="Arial" w:cs="Arial"/>
                <w:color w:val="0070C0"/>
                <w:sz w:val="20"/>
                <w:szCs w:val="20"/>
              </w:rPr>
            </w:pPr>
          </w:p>
        </w:tc>
        <w:tc>
          <w:tcPr>
            <w:tcW w:w="2105" w:type="dxa"/>
          </w:tcPr>
          <w:p w14:paraId="17CBC0A4" w14:textId="77777777" w:rsidR="00AE722F" w:rsidRPr="00AE722F" w:rsidRDefault="00AE722F" w:rsidP="00AE722F">
            <w:pPr>
              <w:spacing w:line="276" w:lineRule="auto"/>
              <w:rPr>
                <w:rFonts w:ascii="Arial" w:hAnsi="Arial" w:cs="Arial"/>
                <w:color w:val="0070C0"/>
                <w:sz w:val="20"/>
                <w:szCs w:val="20"/>
              </w:rPr>
            </w:pPr>
          </w:p>
        </w:tc>
      </w:tr>
      <w:tr w:rsidR="00AE722F" w:rsidRPr="00AE722F" w14:paraId="65C7B9AA" w14:textId="77777777" w:rsidTr="00A32F2B">
        <w:tc>
          <w:tcPr>
            <w:tcW w:w="2310" w:type="dxa"/>
          </w:tcPr>
          <w:p w14:paraId="5E449A15" w14:textId="77777777" w:rsidR="00AE722F" w:rsidRPr="00AE722F" w:rsidRDefault="00AE722F" w:rsidP="00AE722F">
            <w:pPr>
              <w:spacing w:line="276" w:lineRule="auto"/>
              <w:rPr>
                <w:rFonts w:ascii="Arial" w:hAnsi="Arial" w:cs="Arial"/>
                <w:color w:val="0070C0"/>
                <w:sz w:val="20"/>
                <w:szCs w:val="20"/>
              </w:rPr>
            </w:pPr>
          </w:p>
        </w:tc>
        <w:tc>
          <w:tcPr>
            <w:tcW w:w="2311" w:type="dxa"/>
          </w:tcPr>
          <w:p w14:paraId="08D7F179" w14:textId="77777777" w:rsidR="00AE722F" w:rsidRPr="00AE722F" w:rsidRDefault="00AE722F" w:rsidP="00AE722F">
            <w:pPr>
              <w:spacing w:line="276" w:lineRule="auto"/>
              <w:rPr>
                <w:rFonts w:ascii="Arial" w:hAnsi="Arial" w:cs="Arial"/>
                <w:color w:val="0070C0"/>
                <w:sz w:val="20"/>
                <w:szCs w:val="20"/>
              </w:rPr>
            </w:pPr>
          </w:p>
        </w:tc>
        <w:tc>
          <w:tcPr>
            <w:tcW w:w="236" w:type="dxa"/>
          </w:tcPr>
          <w:p w14:paraId="5F575A44" w14:textId="77777777" w:rsidR="00AE722F" w:rsidRPr="00AE722F" w:rsidRDefault="00AE722F" w:rsidP="00AE722F">
            <w:pPr>
              <w:spacing w:line="276" w:lineRule="auto"/>
              <w:rPr>
                <w:rFonts w:ascii="Arial" w:hAnsi="Arial" w:cs="Arial"/>
                <w:color w:val="0070C0"/>
                <w:sz w:val="20"/>
                <w:szCs w:val="20"/>
              </w:rPr>
            </w:pPr>
          </w:p>
        </w:tc>
        <w:tc>
          <w:tcPr>
            <w:tcW w:w="2105" w:type="dxa"/>
          </w:tcPr>
          <w:p w14:paraId="352EBC18" w14:textId="77777777" w:rsidR="00AE722F" w:rsidRPr="00AE722F" w:rsidRDefault="00AE722F" w:rsidP="00AE722F">
            <w:pPr>
              <w:spacing w:line="276" w:lineRule="auto"/>
              <w:rPr>
                <w:rFonts w:ascii="Arial" w:hAnsi="Arial" w:cs="Arial"/>
                <w:color w:val="0070C0"/>
                <w:sz w:val="20"/>
                <w:szCs w:val="20"/>
              </w:rPr>
            </w:pPr>
          </w:p>
        </w:tc>
        <w:tc>
          <w:tcPr>
            <w:tcW w:w="2105" w:type="dxa"/>
          </w:tcPr>
          <w:p w14:paraId="5CF2B2F1" w14:textId="77777777" w:rsidR="00AE722F" w:rsidRPr="00AE722F" w:rsidRDefault="00AE722F" w:rsidP="00AE722F">
            <w:pPr>
              <w:spacing w:line="276" w:lineRule="auto"/>
              <w:rPr>
                <w:rFonts w:ascii="Arial" w:hAnsi="Arial" w:cs="Arial"/>
                <w:color w:val="0070C0"/>
                <w:sz w:val="20"/>
                <w:szCs w:val="20"/>
              </w:rPr>
            </w:pPr>
          </w:p>
        </w:tc>
      </w:tr>
      <w:tr w:rsidR="00AE722F" w:rsidRPr="00AE722F" w14:paraId="1EAA3D0F" w14:textId="77777777" w:rsidTr="00A32F2B">
        <w:tc>
          <w:tcPr>
            <w:tcW w:w="2310" w:type="dxa"/>
          </w:tcPr>
          <w:p w14:paraId="3A2AA119" w14:textId="0E234AB4" w:rsidR="00AE722F" w:rsidRPr="00AE722F" w:rsidRDefault="00AE722F" w:rsidP="00AE722F">
            <w:pPr>
              <w:spacing w:line="276" w:lineRule="auto"/>
              <w:ind w:hanging="105"/>
              <w:rPr>
                <w:rFonts w:ascii="Arial" w:hAnsi="Arial" w:cs="Arial"/>
                <w:color w:val="0070C0"/>
                <w:sz w:val="20"/>
                <w:szCs w:val="20"/>
              </w:rPr>
            </w:pPr>
            <w:r w:rsidRPr="00AE722F">
              <w:rPr>
                <w:rFonts w:ascii="Arial" w:hAnsi="Arial" w:cs="Arial"/>
                <w:color w:val="0070C0"/>
                <w:sz w:val="20"/>
                <w:szCs w:val="20"/>
              </w:rPr>
              <w:t>&lt;ime i prezime&gt;</w:t>
            </w:r>
          </w:p>
        </w:tc>
        <w:tc>
          <w:tcPr>
            <w:tcW w:w="2311" w:type="dxa"/>
          </w:tcPr>
          <w:p w14:paraId="10731CF8" w14:textId="2F091D34" w:rsidR="00AE722F" w:rsidRPr="00AE722F" w:rsidRDefault="00AE722F" w:rsidP="00AE722F">
            <w:pPr>
              <w:spacing w:line="276" w:lineRule="auto"/>
              <w:rPr>
                <w:rFonts w:ascii="Arial" w:hAnsi="Arial" w:cs="Arial"/>
                <w:color w:val="0070C0"/>
                <w:sz w:val="20"/>
                <w:szCs w:val="20"/>
              </w:rPr>
            </w:pPr>
            <w:r w:rsidRPr="00AE722F">
              <w:rPr>
                <w:rFonts w:ascii="Arial" w:hAnsi="Arial" w:cs="Arial"/>
                <w:color w:val="0070C0"/>
                <w:sz w:val="20"/>
                <w:szCs w:val="20"/>
              </w:rPr>
              <w:t>&lt;ime i prezime&gt;</w:t>
            </w:r>
          </w:p>
        </w:tc>
        <w:tc>
          <w:tcPr>
            <w:tcW w:w="236" w:type="dxa"/>
          </w:tcPr>
          <w:p w14:paraId="2B2B0440" w14:textId="77777777" w:rsidR="00AE722F" w:rsidRPr="00AE722F" w:rsidRDefault="00AE722F" w:rsidP="00AE722F">
            <w:pPr>
              <w:spacing w:line="276" w:lineRule="auto"/>
              <w:rPr>
                <w:rFonts w:ascii="Arial" w:hAnsi="Arial" w:cs="Arial"/>
                <w:color w:val="0070C0"/>
                <w:sz w:val="20"/>
                <w:szCs w:val="20"/>
              </w:rPr>
            </w:pPr>
          </w:p>
        </w:tc>
        <w:tc>
          <w:tcPr>
            <w:tcW w:w="2105" w:type="dxa"/>
          </w:tcPr>
          <w:p w14:paraId="2C4EE0E5" w14:textId="1FE9AF85" w:rsidR="00AE722F" w:rsidRPr="00AE722F" w:rsidRDefault="00AE722F" w:rsidP="00AE722F">
            <w:pPr>
              <w:spacing w:line="276" w:lineRule="auto"/>
              <w:rPr>
                <w:rFonts w:ascii="Arial" w:hAnsi="Arial" w:cs="Arial"/>
                <w:color w:val="0070C0"/>
                <w:sz w:val="20"/>
                <w:szCs w:val="20"/>
              </w:rPr>
            </w:pPr>
            <w:r w:rsidRPr="00AE722F">
              <w:rPr>
                <w:rFonts w:ascii="Arial" w:hAnsi="Arial" w:cs="Arial"/>
                <w:color w:val="0070C0"/>
                <w:sz w:val="20"/>
                <w:szCs w:val="20"/>
              </w:rPr>
              <w:t>&lt;ime i prezime&gt;</w:t>
            </w:r>
          </w:p>
        </w:tc>
        <w:tc>
          <w:tcPr>
            <w:tcW w:w="2105" w:type="dxa"/>
          </w:tcPr>
          <w:p w14:paraId="69167C44" w14:textId="0BAFA3FD" w:rsidR="00AE722F" w:rsidRPr="00AE722F" w:rsidRDefault="00AE722F" w:rsidP="00AE722F">
            <w:pPr>
              <w:spacing w:line="276" w:lineRule="auto"/>
              <w:rPr>
                <w:rFonts w:ascii="Arial" w:hAnsi="Arial" w:cs="Arial"/>
                <w:color w:val="0070C0"/>
                <w:sz w:val="20"/>
                <w:szCs w:val="20"/>
              </w:rPr>
            </w:pPr>
            <w:r w:rsidRPr="00AE722F">
              <w:rPr>
                <w:rFonts w:ascii="Arial" w:hAnsi="Arial" w:cs="Arial"/>
                <w:color w:val="0070C0"/>
                <w:sz w:val="20"/>
                <w:szCs w:val="20"/>
              </w:rPr>
              <w:t>&lt;ime i prezime&gt;</w:t>
            </w:r>
          </w:p>
        </w:tc>
      </w:tr>
      <w:bookmarkEnd w:id="6"/>
    </w:tbl>
    <w:p w14:paraId="6E6DB6DB" w14:textId="212D5FDF" w:rsidR="00C2153D" w:rsidRPr="00E879FB" w:rsidRDefault="00C2153D" w:rsidP="004E5CA6">
      <w:pPr>
        <w:pStyle w:val="Style26"/>
        <w:shd w:val="clear" w:color="auto" w:fill="auto"/>
        <w:tabs>
          <w:tab w:val="left" w:pos="308"/>
        </w:tabs>
        <w:spacing w:line="276" w:lineRule="auto"/>
        <w:ind w:firstLine="0"/>
        <w:rPr>
          <w:rFonts w:ascii="Arial" w:hAnsi="Arial" w:cs="Arial"/>
          <w:color w:val="auto"/>
          <w:sz w:val="20"/>
          <w:szCs w:val="20"/>
        </w:rPr>
      </w:pPr>
    </w:p>
    <w:sectPr w:rsidR="00C2153D" w:rsidRPr="00E879FB" w:rsidSect="00D6172E">
      <w:pgSz w:w="11907" w:h="16840" w:code="9"/>
      <w:pgMar w:top="1417" w:right="1417" w:bottom="1417" w:left="1417"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5BE73" w14:textId="77777777" w:rsidR="00260DF3" w:rsidRDefault="00260DF3">
      <w:r>
        <w:separator/>
      </w:r>
    </w:p>
  </w:endnote>
  <w:endnote w:type="continuationSeparator" w:id="0">
    <w:p w14:paraId="689B939D" w14:textId="77777777" w:rsidR="00260DF3" w:rsidRDefault="00260DF3">
      <w:r>
        <w:continuationSeparator/>
      </w:r>
    </w:p>
  </w:endnote>
  <w:endnote w:type="continuationNotice" w:id="1">
    <w:p w14:paraId="0AD0D157" w14:textId="77777777" w:rsidR="00260DF3" w:rsidRDefault="00260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C7998" w14:textId="77777777" w:rsidR="00E03AC3" w:rsidRDefault="00E0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198215"/>
      <w:docPartObj>
        <w:docPartGallery w:val="Page Numbers (Bottom of Page)"/>
        <w:docPartUnique/>
      </w:docPartObj>
    </w:sdtPr>
    <w:sdtEndPr>
      <w:rPr>
        <w:rFonts w:ascii="Arial" w:hAnsi="Arial" w:cs="Arial"/>
        <w:noProof/>
        <w:sz w:val="20"/>
        <w:szCs w:val="20"/>
      </w:rPr>
    </w:sdtEndPr>
    <w:sdtContent>
      <w:p w14:paraId="331CCC33" w14:textId="09EB746E" w:rsidR="00E03AC3" w:rsidRPr="004E3B29" w:rsidRDefault="00E03AC3">
        <w:pPr>
          <w:pStyle w:val="Footer"/>
          <w:jc w:val="right"/>
          <w:rPr>
            <w:rFonts w:ascii="Arial" w:hAnsi="Arial" w:cs="Arial"/>
            <w:sz w:val="20"/>
            <w:szCs w:val="20"/>
          </w:rPr>
        </w:pPr>
        <w:r w:rsidRPr="004E3B29">
          <w:rPr>
            <w:rFonts w:ascii="Arial" w:hAnsi="Arial" w:cs="Arial"/>
            <w:sz w:val="20"/>
            <w:szCs w:val="20"/>
          </w:rPr>
          <w:fldChar w:fldCharType="begin"/>
        </w:r>
        <w:r w:rsidRPr="004E3B29">
          <w:rPr>
            <w:rFonts w:ascii="Arial" w:hAnsi="Arial" w:cs="Arial"/>
            <w:sz w:val="20"/>
            <w:szCs w:val="20"/>
          </w:rPr>
          <w:instrText xml:space="preserve"> PAGE   \* MERGEFORMAT </w:instrText>
        </w:r>
        <w:r w:rsidRPr="004E3B29">
          <w:rPr>
            <w:rFonts w:ascii="Arial" w:hAnsi="Arial" w:cs="Arial"/>
            <w:sz w:val="20"/>
            <w:szCs w:val="20"/>
          </w:rPr>
          <w:fldChar w:fldCharType="separate"/>
        </w:r>
        <w:r w:rsidRPr="004E3B29">
          <w:rPr>
            <w:rFonts w:ascii="Arial" w:hAnsi="Arial" w:cs="Arial"/>
            <w:noProof/>
            <w:sz w:val="20"/>
            <w:szCs w:val="20"/>
          </w:rPr>
          <w:t>5</w:t>
        </w:r>
        <w:r w:rsidRPr="004E3B29">
          <w:rPr>
            <w:rFonts w:ascii="Arial" w:hAnsi="Arial" w:cs="Arial"/>
            <w:noProof/>
            <w:sz w:val="20"/>
            <w:szCs w:val="20"/>
          </w:rPr>
          <w:fldChar w:fldCharType="end"/>
        </w:r>
      </w:p>
    </w:sdtContent>
  </w:sdt>
  <w:p w14:paraId="58F00FE8" w14:textId="77777777" w:rsidR="00E03AC3" w:rsidRDefault="00E03AC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A8D1B" w14:textId="77777777" w:rsidR="00E03AC3" w:rsidRDefault="00E03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4D380" w14:textId="77777777" w:rsidR="00260DF3" w:rsidRDefault="00260DF3">
      <w:r>
        <w:separator/>
      </w:r>
    </w:p>
  </w:footnote>
  <w:footnote w:type="continuationSeparator" w:id="0">
    <w:p w14:paraId="4264C443" w14:textId="77777777" w:rsidR="00260DF3" w:rsidRDefault="00260DF3">
      <w:r>
        <w:continuationSeparator/>
      </w:r>
    </w:p>
  </w:footnote>
  <w:footnote w:type="continuationNotice" w:id="1">
    <w:p w14:paraId="1B7E5DD5" w14:textId="77777777" w:rsidR="00260DF3" w:rsidRDefault="00260D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F63DD" w14:textId="70FC360B" w:rsidR="00E03AC3" w:rsidRDefault="00E03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97BE2" w14:textId="16B238D0" w:rsidR="00E03AC3" w:rsidRDefault="00E03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4E647" w14:textId="6BE2A5B6" w:rsidR="00E03AC3" w:rsidRDefault="00E03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1523"/>
    <w:multiLevelType w:val="hybridMultilevel"/>
    <w:tmpl w:val="D65E8C56"/>
    <w:lvl w:ilvl="0" w:tplc="BC9AD640">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31258A"/>
    <w:multiLevelType w:val="hybridMultilevel"/>
    <w:tmpl w:val="18805FB2"/>
    <w:lvl w:ilvl="0" w:tplc="B3AEA78E">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DA2111"/>
    <w:multiLevelType w:val="hybridMultilevel"/>
    <w:tmpl w:val="14426FEC"/>
    <w:lvl w:ilvl="0" w:tplc="94CA91A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B21178"/>
    <w:multiLevelType w:val="hybridMultilevel"/>
    <w:tmpl w:val="FBC09BD4"/>
    <w:lvl w:ilvl="0" w:tplc="20A609D2">
      <w:numFmt w:val="bullet"/>
      <w:lvlText w:val="-"/>
      <w:lvlJc w:val="left"/>
      <w:pPr>
        <w:ind w:left="927" w:hanging="360"/>
      </w:pPr>
      <w:rPr>
        <w:rFonts w:ascii="Calibri" w:eastAsia="Calibri" w:hAnsi="Calibri" w:cs="Calibri" w:hint="default"/>
      </w:rPr>
    </w:lvl>
    <w:lvl w:ilvl="1" w:tplc="041A0003">
      <w:start w:val="1"/>
      <w:numFmt w:val="bullet"/>
      <w:lvlText w:val="o"/>
      <w:lvlJc w:val="left"/>
      <w:pPr>
        <w:ind w:left="1647" w:hanging="360"/>
      </w:pPr>
      <w:rPr>
        <w:rFonts w:ascii="Courier New" w:hAnsi="Courier New" w:cs="Courier New" w:hint="default"/>
      </w:rPr>
    </w:lvl>
    <w:lvl w:ilvl="2" w:tplc="041A0005">
      <w:start w:val="1"/>
      <w:numFmt w:val="bullet"/>
      <w:lvlText w:val=""/>
      <w:lvlJc w:val="left"/>
      <w:pPr>
        <w:ind w:left="2367" w:hanging="360"/>
      </w:pPr>
      <w:rPr>
        <w:rFonts w:ascii="Wingdings" w:hAnsi="Wingdings" w:hint="default"/>
      </w:rPr>
    </w:lvl>
    <w:lvl w:ilvl="3" w:tplc="041A0001">
      <w:start w:val="1"/>
      <w:numFmt w:val="bullet"/>
      <w:lvlText w:val=""/>
      <w:lvlJc w:val="left"/>
      <w:pPr>
        <w:ind w:left="3087" w:hanging="360"/>
      </w:pPr>
      <w:rPr>
        <w:rFonts w:ascii="Symbol" w:hAnsi="Symbol" w:hint="default"/>
      </w:rPr>
    </w:lvl>
    <w:lvl w:ilvl="4" w:tplc="041A0003">
      <w:start w:val="1"/>
      <w:numFmt w:val="bullet"/>
      <w:lvlText w:val="o"/>
      <w:lvlJc w:val="left"/>
      <w:pPr>
        <w:ind w:left="3807" w:hanging="360"/>
      </w:pPr>
      <w:rPr>
        <w:rFonts w:ascii="Courier New" w:hAnsi="Courier New" w:cs="Courier New" w:hint="default"/>
      </w:rPr>
    </w:lvl>
    <w:lvl w:ilvl="5" w:tplc="041A0005">
      <w:start w:val="1"/>
      <w:numFmt w:val="bullet"/>
      <w:lvlText w:val=""/>
      <w:lvlJc w:val="left"/>
      <w:pPr>
        <w:ind w:left="4527" w:hanging="360"/>
      </w:pPr>
      <w:rPr>
        <w:rFonts w:ascii="Wingdings" w:hAnsi="Wingdings" w:hint="default"/>
      </w:rPr>
    </w:lvl>
    <w:lvl w:ilvl="6" w:tplc="041A0001">
      <w:start w:val="1"/>
      <w:numFmt w:val="bullet"/>
      <w:lvlText w:val=""/>
      <w:lvlJc w:val="left"/>
      <w:pPr>
        <w:ind w:left="5247" w:hanging="360"/>
      </w:pPr>
      <w:rPr>
        <w:rFonts w:ascii="Symbol" w:hAnsi="Symbol" w:hint="default"/>
      </w:rPr>
    </w:lvl>
    <w:lvl w:ilvl="7" w:tplc="041A0003">
      <w:start w:val="1"/>
      <w:numFmt w:val="bullet"/>
      <w:lvlText w:val="o"/>
      <w:lvlJc w:val="left"/>
      <w:pPr>
        <w:ind w:left="5967" w:hanging="360"/>
      </w:pPr>
      <w:rPr>
        <w:rFonts w:ascii="Courier New" w:hAnsi="Courier New" w:cs="Courier New" w:hint="default"/>
      </w:rPr>
    </w:lvl>
    <w:lvl w:ilvl="8" w:tplc="041A0005">
      <w:start w:val="1"/>
      <w:numFmt w:val="bullet"/>
      <w:lvlText w:val=""/>
      <w:lvlJc w:val="left"/>
      <w:pPr>
        <w:ind w:left="6687" w:hanging="360"/>
      </w:pPr>
      <w:rPr>
        <w:rFonts w:ascii="Wingdings" w:hAnsi="Wingdings" w:hint="default"/>
      </w:rPr>
    </w:lvl>
  </w:abstractNum>
  <w:abstractNum w:abstractNumId="4" w15:restartNumberingAfterBreak="0">
    <w:nsid w:val="090122E8"/>
    <w:multiLevelType w:val="hybridMultilevel"/>
    <w:tmpl w:val="1FE02CCC"/>
    <w:lvl w:ilvl="0" w:tplc="94CA91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9077DDB"/>
    <w:multiLevelType w:val="hybridMultilevel"/>
    <w:tmpl w:val="3094125A"/>
    <w:lvl w:ilvl="0" w:tplc="94CA91A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A4939A7"/>
    <w:multiLevelType w:val="hybridMultilevel"/>
    <w:tmpl w:val="ED9AE2D6"/>
    <w:lvl w:ilvl="0" w:tplc="17C2B4C0">
      <w:start w:val="1"/>
      <w:numFmt w:val="bullet"/>
      <w:lvlText w:val="―"/>
      <w:lvlJc w:val="left"/>
      <w:pPr>
        <w:ind w:left="107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7F3819"/>
    <w:multiLevelType w:val="hybridMultilevel"/>
    <w:tmpl w:val="8CF4131E"/>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2F5772A"/>
    <w:multiLevelType w:val="hybridMultilevel"/>
    <w:tmpl w:val="A8EE2DE4"/>
    <w:lvl w:ilvl="0" w:tplc="041A0017">
      <w:start w:val="1"/>
      <w:numFmt w:val="lowerLetter"/>
      <w:lvlText w:val="%1)"/>
      <w:lvlJc w:val="left"/>
      <w:pPr>
        <w:ind w:left="567" w:hanging="360"/>
      </w:pPr>
    </w:lvl>
    <w:lvl w:ilvl="1" w:tplc="041A0019" w:tentative="1">
      <w:start w:val="1"/>
      <w:numFmt w:val="lowerLetter"/>
      <w:lvlText w:val="%2."/>
      <w:lvlJc w:val="left"/>
      <w:pPr>
        <w:ind w:left="1287" w:hanging="360"/>
      </w:pPr>
    </w:lvl>
    <w:lvl w:ilvl="2" w:tplc="041A001B" w:tentative="1">
      <w:start w:val="1"/>
      <w:numFmt w:val="lowerRoman"/>
      <w:lvlText w:val="%3."/>
      <w:lvlJc w:val="right"/>
      <w:pPr>
        <w:ind w:left="2007" w:hanging="180"/>
      </w:pPr>
    </w:lvl>
    <w:lvl w:ilvl="3" w:tplc="041A000F" w:tentative="1">
      <w:start w:val="1"/>
      <w:numFmt w:val="decimal"/>
      <w:lvlText w:val="%4."/>
      <w:lvlJc w:val="left"/>
      <w:pPr>
        <w:ind w:left="2727" w:hanging="360"/>
      </w:pPr>
    </w:lvl>
    <w:lvl w:ilvl="4" w:tplc="041A0019" w:tentative="1">
      <w:start w:val="1"/>
      <w:numFmt w:val="lowerLetter"/>
      <w:lvlText w:val="%5."/>
      <w:lvlJc w:val="left"/>
      <w:pPr>
        <w:ind w:left="3447" w:hanging="360"/>
      </w:pPr>
    </w:lvl>
    <w:lvl w:ilvl="5" w:tplc="041A001B" w:tentative="1">
      <w:start w:val="1"/>
      <w:numFmt w:val="lowerRoman"/>
      <w:lvlText w:val="%6."/>
      <w:lvlJc w:val="right"/>
      <w:pPr>
        <w:ind w:left="4167" w:hanging="180"/>
      </w:pPr>
    </w:lvl>
    <w:lvl w:ilvl="6" w:tplc="041A000F" w:tentative="1">
      <w:start w:val="1"/>
      <w:numFmt w:val="decimal"/>
      <w:lvlText w:val="%7."/>
      <w:lvlJc w:val="left"/>
      <w:pPr>
        <w:ind w:left="4887" w:hanging="360"/>
      </w:pPr>
    </w:lvl>
    <w:lvl w:ilvl="7" w:tplc="041A0019" w:tentative="1">
      <w:start w:val="1"/>
      <w:numFmt w:val="lowerLetter"/>
      <w:lvlText w:val="%8."/>
      <w:lvlJc w:val="left"/>
      <w:pPr>
        <w:ind w:left="5607" w:hanging="360"/>
      </w:pPr>
    </w:lvl>
    <w:lvl w:ilvl="8" w:tplc="041A001B" w:tentative="1">
      <w:start w:val="1"/>
      <w:numFmt w:val="lowerRoman"/>
      <w:lvlText w:val="%9."/>
      <w:lvlJc w:val="right"/>
      <w:pPr>
        <w:ind w:left="6327" w:hanging="180"/>
      </w:pPr>
    </w:lvl>
  </w:abstractNum>
  <w:abstractNum w:abstractNumId="9" w15:restartNumberingAfterBreak="0">
    <w:nsid w:val="179A1185"/>
    <w:multiLevelType w:val="hybridMultilevel"/>
    <w:tmpl w:val="A21ECA10"/>
    <w:lvl w:ilvl="0" w:tplc="93C0C8C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9964750"/>
    <w:multiLevelType w:val="hybridMultilevel"/>
    <w:tmpl w:val="34CE4548"/>
    <w:lvl w:ilvl="0" w:tplc="510EEC3E">
      <w:start w:val="1"/>
      <w:numFmt w:val="decimal"/>
      <w:lvlText w:val="(%1)"/>
      <w:lvlJc w:val="left"/>
      <w:pPr>
        <w:ind w:left="8508"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AAC5E0E"/>
    <w:multiLevelType w:val="hybridMultilevel"/>
    <w:tmpl w:val="F40ABF38"/>
    <w:lvl w:ilvl="0" w:tplc="94CA91A0">
      <w:start w:val="1"/>
      <w:numFmt w:val="decimal"/>
      <w:lvlText w:val="(%1)"/>
      <w:lvlJc w:val="left"/>
      <w:pPr>
        <w:ind w:left="1428" w:hanging="360"/>
      </w:pPr>
      <w:rPr>
        <w:rFonts w:hint="default"/>
        <w:b w:val="0"/>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2" w15:restartNumberingAfterBreak="0">
    <w:nsid w:val="1CB16DA0"/>
    <w:multiLevelType w:val="hybridMultilevel"/>
    <w:tmpl w:val="C9C4F884"/>
    <w:lvl w:ilvl="0" w:tplc="AA086C36">
      <w:start w:val="1"/>
      <w:numFmt w:val="lowerLetter"/>
      <w:lvlText w:val="%1)"/>
      <w:lvlJc w:val="left"/>
      <w:pPr>
        <w:ind w:left="144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D4C2853"/>
    <w:multiLevelType w:val="hybridMultilevel"/>
    <w:tmpl w:val="676653DC"/>
    <w:lvl w:ilvl="0" w:tplc="0CFA36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02202AE"/>
    <w:multiLevelType w:val="hybridMultilevel"/>
    <w:tmpl w:val="57EA0C28"/>
    <w:lvl w:ilvl="0" w:tplc="0C36D546">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27146EA6"/>
    <w:multiLevelType w:val="hybridMultilevel"/>
    <w:tmpl w:val="BDFC24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3E7F2C"/>
    <w:multiLevelType w:val="hybridMultilevel"/>
    <w:tmpl w:val="1270AE74"/>
    <w:lvl w:ilvl="0" w:tplc="83AE3546">
      <w:numFmt w:val="bullet"/>
      <w:lvlText w:val="-"/>
      <w:lvlJc w:val="left"/>
      <w:pPr>
        <w:ind w:left="780" w:hanging="360"/>
      </w:pPr>
      <w:rPr>
        <w:rFonts w:ascii="Arial" w:eastAsia="Times New Roman" w:hAnsi="Arial" w:cs="Aria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7" w15:restartNumberingAfterBreak="0">
    <w:nsid w:val="2DBE0E34"/>
    <w:multiLevelType w:val="hybridMultilevel"/>
    <w:tmpl w:val="11DEB056"/>
    <w:lvl w:ilvl="0" w:tplc="AA086C36">
      <w:start w:val="1"/>
      <w:numFmt w:val="lowerLetter"/>
      <w:lvlText w:val="%1)"/>
      <w:lvlJc w:val="left"/>
      <w:pPr>
        <w:ind w:left="72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2E36F0F"/>
    <w:multiLevelType w:val="hybridMultilevel"/>
    <w:tmpl w:val="502CFBA6"/>
    <w:lvl w:ilvl="0" w:tplc="1908894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6935628"/>
    <w:multiLevelType w:val="hybridMultilevel"/>
    <w:tmpl w:val="1FE02CCC"/>
    <w:lvl w:ilvl="0" w:tplc="94CA91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8C110D8"/>
    <w:multiLevelType w:val="hybridMultilevel"/>
    <w:tmpl w:val="FB7084D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6944DE"/>
    <w:multiLevelType w:val="hybridMultilevel"/>
    <w:tmpl w:val="3334BAE2"/>
    <w:lvl w:ilvl="0" w:tplc="16505C2A">
      <w:numFmt w:val="bullet"/>
      <w:lvlText w:val=""/>
      <w:lvlJc w:val="left"/>
      <w:pPr>
        <w:ind w:left="720" w:hanging="360"/>
      </w:pPr>
      <w:rPr>
        <w:rFonts w:ascii="Wingdings" w:eastAsia="Times New Roman" w:hAnsi="Wingding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CD74C57"/>
    <w:multiLevelType w:val="hybridMultilevel"/>
    <w:tmpl w:val="E84C46DA"/>
    <w:lvl w:ilvl="0" w:tplc="96A004F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D883BC0"/>
    <w:multiLevelType w:val="hybridMultilevel"/>
    <w:tmpl w:val="A8EE2DE4"/>
    <w:lvl w:ilvl="0" w:tplc="041A0017">
      <w:start w:val="1"/>
      <w:numFmt w:val="lowerLetter"/>
      <w:lvlText w:val="%1)"/>
      <w:lvlJc w:val="left"/>
      <w:pPr>
        <w:ind w:left="567" w:hanging="360"/>
      </w:pPr>
    </w:lvl>
    <w:lvl w:ilvl="1" w:tplc="041A0019" w:tentative="1">
      <w:start w:val="1"/>
      <w:numFmt w:val="lowerLetter"/>
      <w:lvlText w:val="%2."/>
      <w:lvlJc w:val="left"/>
      <w:pPr>
        <w:ind w:left="1287" w:hanging="360"/>
      </w:pPr>
    </w:lvl>
    <w:lvl w:ilvl="2" w:tplc="041A001B" w:tentative="1">
      <w:start w:val="1"/>
      <w:numFmt w:val="lowerRoman"/>
      <w:lvlText w:val="%3."/>
      <w:lvlJc w:val="right"/>
      <w:pPr>
        <w:ind w:left="2007" w:hanging="180"/>
      </w:pPr>
    </w:lvl>
    <w:lvl w:ilvl="3" w:tplc="041A000F" w:tentative="1">
      <w:start w:val="1"/>
      <w:numFmt w:val="decimal"/>
      <w:lvlText w:val="%4."/>
      <w:lvlJc w:val="left"/>
      <w:pPr>
        <w:ind w:left="2727" w:hanging="360"/>
      </w:pPr>
    </w:lvl>
    <w:lvl w:ilvl="4" w:tplc="041A0019" w:tentative="1">
      <w:start w:val="1"/>
      <w:numFmt w:val="lowerLetter"/>
      <w:lvlText w:val="%5."/>
      <w:lvlJc w:val="left"/>
      <w:pPr>
        <w:ind w:left="3447" w:hanging="360"/>
      </w:pPr>
    </w:lvl>
    <w:lvl w:ilvl="5" w:tplc="041A001B" w:tentative="1">
      <w:start w:val="1"/>
      <w:numFmt w:val="lowerRoman"/>
      <w:lvlText w:val="%6."/>
      <w:lvlJc w:val="right"/>
      <w:pPr>
        <w:ind w:left="4167" w:hanging="180"/>
      </w:pPr>
    </w:lvl>
    <w:lvl w:ilvl="6" w:tplc="041A000F" w:tentative="1">
      <w:start w:val="1"/>
      <w:numFmt w:val="decimal"/>
      <w:lvlText w:val="%7."/>
      <w:lvlJc w:val="left"/>
      <w:pPr>
        <w:ind w:left="4887" w:hanging="360"/>
      </w:pPr>
    </w:lvl>
    <w:lvl w:ilvl="7" w:tplc="041A0019" w:tentative="1">
      <w:start w:val="1"/>
      <w:numFmt w:val="lowerLetter"/>
      <w:lvlText w:val="%8."/>
      <w:lvlJc w:val="left"/>
      <w:pPr>
        <w:ind w:left="5607" w:hanging="360"/>
      </w:pPr>
    </w:lvl>
    <w:lvl w:ilvl="8" w:tplc="041A001B" w:tentative="1">
      <w:start w:val="1"/>
      <w:numFmt w:val="lowerRoman"/>
      <w:lvlText w:val="%9."/>
      <w:lvlJc w:val="right"/>
      <w:pPr>
        <w:ind w:left="6327" w:hanging="180"/>
      </w:pPr>
    </w:lvl>
  </w:abstractNum>
  <w:abstractNum w:abstractNumId="24" w15:restartNumberingAfterBreak="0">
    <w:nsid w:val="49BE4D71"/>
    <w:multiLevelType w:val="hybridMultilevel"/>
    <w:tmpl w:val="51AA4114"/>
    <w:lvl w:ilvl="0" w:tplc="041A000F">
      <w:start w:val="1"/>
      <w:numFmt w:val="decimal"/>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25" w15:restartNumberingAfterBreak="0">
    <w:nsid w:val="4C6865F8"/>
    <w:multiLevelType w:val="hybridMultilevel"/>
    <w:tmpl w:val="439A0078"/>
    <w:lvl w:ilvl="0" w:tplc="94CA91A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0092DC9"/>
    <w:multiLevelType w:val="hybridMultilevel"/>
    <w:tmpl w:val="4B149828"/>
    <w:lvl w:ilvl="0" w:tplc="AA086C36">
      <w:start w:val="1"/>
      <w:numFmt w:val="lowerLetter"/>
      <w:lvlText w:val="%1)"/>
      <w:lvlJc w:val="left"/>
      <w:pPr>
        <w:ind w:left="144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44C3247"/>
    <w:multiLevelType w:val="hybridMultilevel"/>
    <w:tmpl w:val="CF5CB6F4"/>
    <w:lvl w:ilvl="0" w:tplc="041A0001">
      <w:start w:val="1"/>
      <w:numFmt w:val="bullet"/>
      <w:lvlText w:val=""/>
      <w:lvlJc w:val="left"/>
      <w:pPr>
        <w:ind w:left="720" w:hanging="360"/>
      </w:pPr>
      <w:rPr>
        <w:rFonts w:ascii="Symbol" w:hAnsi="Symbol" w:hint="default"/>
      </w:rPr>
    </w:lvl>
    <w:lvl w:ilvl="1" w:tplc="284444E6">
      <w:numFmt w:val="bullet"/>
      <w:lvlText w:val="-"/>
      <w:lvlJc w:val="left"/>
      <w:pPr>
        <w:ind w:left="1440" w:hanging="360"/>
      </w:pPr>
      <w:rPr>
        <w:rFonts w:ascii="Calibri" w:eastAsia="Calibri" w:hAnsi="Calibri" w:cs="Calibri"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8" w15:restartNumberingAfterBreak="0">
    <w:nsid w:val="55BB3247"/>
    <w:multiLevelType w:val="hybridMultilevel"/>
    <w:tmpl w:val="438A7B56"/>
    <w:lvl w:ilvl="0" w:tplc="8EF49168">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9" w15:restartNumberingAfterBreak="0">
    <w:nsid w:val="63B56824"/>
    <w:multiLevelType w:val="multilevel"/>
    <w:tmpl w:val="041A001F"/>
    <w:lvl w:ilvl="0">
      <w:start w:val="1"/>
      <w:numFmt w:val="decimal"/>
      <w:lvlText w:val="%1."/>
      <w:lvlJc w:val="left"/>
      <w:pPr>
        <w:ind w:left="4329"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9B42B5"/>
    <w:multiLevelType w:val="hybridMultilevel"/>
    <w:tmpl w:val="878CAD24"/>
    <w:lvl w:ilvl="0" w:tplc="20803668">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89570D6"/>
    <w:multiLevelType w:val="hybridMultilevel"/>
    <w:tmpl w:val="CBDA20E0"/>
    <w:lvl w:ilvl="0" w:tplc="94CA91A0">
      <w:start w:val="1"/>
      <w:numFmt w:val="decimal"/>
      <w:lvlText w:val="(%1)"/>
      <w:lvlJc w:val="left"/>
      <w:pPr>
        <w:ind w:left="786" w:hanging="360"/>
      </w:pPr>
      <w:rPr>
        <w:rFonts w:hint="default"/>
      </w:rPr>
    </w:lvl>
    <w:lvl w:ilvl="1" w:tplc="B7DE4BF0">
      <w:start w:val="1"/>
      <w:numFmt w:val="lowerLetter"/>
      <w:lvlText w:val="%2)"/>
      <w:lvlJc w:val="left"/>
      <w:pPr>
        <w:ind w:left="1440" w:hanging="360"/>
      </w:pPr>
      <w:rPr>
        <w:rFonts w:ascii="Arial" w:eastAsia="Times New Roman" w:hAnsi="Arial" w:cs="Arial"/>
        <w:color w:val="0070C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2240D8F"/>
    <w:multiLevelType w:val="hybridMultilevel"/>
    <w:tmpl w:val="AD6A4560"/>
    <w:lvl w:ilvl="0" w:tplc="8EF49168">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33" w15:restartNumberingAfterBreak="0">
    <w:nsid w:val="72FD307D"/>
    <w:multiLevelType w:val="hybridMultilevel"/>
    <w:tmpl w:val="676653DC"/>
    <w:lvl w:ilvl="0" w:tplc="0CFA36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300128D"/>
    <w:multiLevelType w:val="hybridMultilevel"/>
    <w:tmpl w:val="FB7084DA"/>
    <w:lvl w:ilvl="0" w:tplc="94CA91A0">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3E855FA"/>
    <w:multiLevelType w:val="hybridMultilevel"/>
    <w:tmpl w:val="1DA0CE7E"/>
    <w:lvl w:ilvl="0" w:tplc="D5ACB646">
      <w:numFmt w:val="bullet"/>
      <w:lvlText w:val=""/>
      <w:lvlJc w:val="left"/>
      <w:pPr>
        <w:ind w:left="720" w:hanging="360"/>
      </w:pPr>
      <w:rPr>
        <w:rFonts w:ascii="Wingdings" w:eastAsia="Times New Roman" w:hAnsi="Wingding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5F160D6"/>
    <w:multiLevelType w:val="hybridMultilevel"/>
    <w:tmpl w:val="BDFC2448"/>
    <w:lvl w:ilvl="0" w:tplc="C108F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77E7C66"/>
    <w:multiLevelType w:val="hybridMultilevel"/>
    <w:tmpl w:val="60EA9036"/>
    <w:lvl w:ilvl="0" w:tplc="17C2B4C0">
      <w:start w:val="1"/>
      <w:numFmt w:val="bullet"/>
      <w:lvlText w:val="―"/>
      <w:lvlJc w:val="left"/>
      <w:pPr>
        <w:ind w:left="780" w:hanging="360"/>
      </w:pPr>
      <w:rPr>
        <w:rFonts w:ascii="Arial" w:hAnsi="Aria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38" w15:restartNumberingAfterBreak="0">
    <w:nsid w:val="785059AD"/>
    <w:multiLevelType w:val="hybridMultilevel"/>
    <w:tmpl w:val="FDFC680E"/>
    <w:lvl w:ilvl="0" w:tplc="17C2B4C0">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A52724B"/>
    <w:multiLevelType w:val="hybridMultilevel"/>
    <w:tmpl w:val="14426FEC"/>
    <w:lvl w:ilvl="0" w:tplc="94CA91A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44802913">
    <w:abstractNumId w:val="11"/>
  </w:num>
  <w:num w:numId="2" w16cid:durableId="770855294">
    <w:abstractNumId w:val="10"/>
  </w:num>
  <w:num w:numId="3" w16cid:durableId="1749233143">
    <w:abstractNumId w:val="19"/>
  </w:num>
  <w:num w:numId="4" w16cid:durableId="195392687">
    <w:abstractNumId w:val="1"/>
  </w:num>
  <w:num w:numId="5" w16cid:durableId="1929314754">
    <w:abstractNumId w:val="31"/>
  </w:num>
  <w:num w:numId="6" w16cid:durableId="1789929851">
    <w:abstractNumId w:val="13"/>
  </w:num>
  <w:num w:numId="7" w16cid:durableId="439036833">
    <w:abstractNumId w:val="5"/>
  </w:num>
  <w:num w:numId="8" w16cid:durableId="2017534050">
    <w:abstractNumId w:val="8"/>
  </w:num>
  <w:num w:numId="9" w16cid:durableId="367796968">
    <w:abstractNumId w:val="39"/>
  </w:num>
  <w:num w:numId="10" w16cid:durableId="769662004">
    <w:abstractNumId w:val="2"/>
  </w:num>
  <w:num w:numId="11" w16cid:durableId="1682467198">
    <w:abstractNumId w:val="30"/>
  </w:num>
  <w:num w:numId="12" w16cid:durableId="835341048">
    <w:abstractNumId w:val="22"/>
  </w:num>
  <w:num w:numId="13" w16cid:durableId="945120943">
    <w:abstractNumId w:val="17"/>
  </w:num>
  <w:num w:numId="14" w16cid:durableId="671759820">
    <w:abstractNumId w:val="23"/>
  </w:num>
  <w:num w:numId="15" w16cid:durableId="621767218">
    <w:abstractNumId w:val="3"/>
  </w:num>
  <w:num w:numId="16" w16cid:durableId="2092385368">
    <w:abstractNumId w:val="14"/>
  </w:num>
  <w:num w:numId="17" w16cid:durableId="1525509721">
    <w:abstractNumId w:val="28"/>
  </w:num>
  <w:num w:numId="18" w16cid:durableId="1328440571">
    <w:abstractNumId w:val="9"/>
  </w:num>
  <w:num w:numId="19" w16cid:durableId="110706793">
    <w:abstractNumId w:val="27"/>
  </w:num>
  <w:num w:numId="20" w16cid:durableId="751706081">
    <w:abstractNumId w:val="32"/>
  </w:num>
  <w:num w:numId="21" w16cid:durableId="1416590156">
    <w:abstractNumId w:val="16"/>
  </w:num>
  <w:num w:numId="22" w16cid:durableId="1084886112">
    <w:abstractNumId w:val="12"/>
  </w:num>
  <w:num w:numId="23" w16cid:durableId="1892766428">
    <w:abstractNumId w:val="6"/>
  </w:num>
  <w:num w:numId="24" w16cid:durableId="1519077958">
    <w:abstractNumId w:val="37"/>
  </w:num>
  <w:num w:numId="25" w16cid:durableId="1773471678">
    <w:abstractNumId w:val="38"/>
  </w:num>
  <w:num w:numId="26" w16cid:durableId="1969848233">
    <w:abstractNumId w:val="33"/>
  </w:num>
  <w:num w:numId="27" w16cid:durableId="1710035137">
    <w:abstractNumId w:val="4"/>
  </w:num>
  <w:num w:numId="28" w16cid:durableId="1298562623">
    <w:abstractNumId w:val="18"/>
  </w:num>
  <w:num w:numId="29" w16cid:durableId="478503145">
    <w:abstractNumId w:val="21"/>
  </w:num>
  <w:num w:numId="30" w16cid:durableId="69742134">
    <w:abstractNumId w:val="35"/>
  </w:num>
  <w:num w:numId="31" w16cid:durableId="1280988510">
    <w:abstractNumId w:val="36"/>
  </w:num>
  <w:num w:numId="32" w16cid:durableId="797799184">
    <w:abstractNumId w:val="15"/>
  </w:num>
  <w:num w:numId="33" w16cid:durableId="662244858">
    <w:abstractNumId w:val="26"/>
  </w:num>
  <w:num w:numId="34" w16cid:durableId="849636134">
    <w:abstractNumId w:val="0"/>
  </w:num>
  <w:num w:numId="35" w16cid:durableId="9374462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988536">
    <w:abstractNumId w:val="24"/>
  </w:num>
  <w:num w:numId="37" w16cid:durableId="2096512554">
    <w:abstractNumId w:val="7"/>
  </w:num>
  <w:num w:numId="38" w16cid:durableId="1673534178">
    <w:abstractNumId w:val="34"/>
  </w:num>
  <w:num w:numId="39" w16cid:durableId="1355963449">
    <w:abstractNumId w:val="25"/>
  </w:num>
  <w:num w:numId="40" w16cid:durableId="1002122585">
    <w:abstractNumId w:val="29"/>
  </w:num>
  <w:num w:numId="41" w16cid:durableId="1622300454">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53D"/>
    <w:rsid w:val="000042C1"/>
    <w:rsid w:val="00005F82"/>
    <w:rsid w:val="00010E33"/>
    <w:rsid w:val="00011B0C"/>
    <w:rsid w:val="0001255D"/>
    <w:rsid w:val="0001399A"/>
    <w:rsid w:val="00021562"/>
    <w:rsid w:val="00023A97"/>
    <w:rsid w:val="00026F89"/>
    <w:rsid w:val="000276A4"/>
    <w:rsid w:val="000320CF"/>
    <w:rsid w:val="0003391F"/>
    <w:rsid w:val="000356CC"/>
    <w:rsid w:val="00035721"/>
    <w:rsid w:val="00037145"/>
    <w:rsid w:val="000373E2"/>
    <w:rsid w:val="0003771A"/>
    <w:rsid w:val="00040844"/>
    <w:rsid w:val="000416F8"/>
    <w:rsid w:val="0004237E"/>
    <w:rsid w:val="000455CC"/>
    <w:rsid w:val="00050682"/>
    <w:rsid w:val="000508AE"/>
    <w:rsid w:val="00056F9A"/>
    <w:rsid w:val="00057AA1"/>
    <w:rsid w:val="00060644"/>
    <w:rsid w:val="000608D9"/>
    <w:rsid w:val="00060B5C"/>
    <w:rsid w:val="00062175"/>
    <w:rsid w:val="0006513C"/>
    <w:rsid w:val="00067B07"/>
    <w:rsid w:val="00067FF4"/>
    <w:rsid w:val="00070EEE"/>
    <w:rsid w:val="00071130"/>
    <w:rsid w:val="00071734"/>
    <w:rsid w:val="00075BF7"/>
    <w:rsid w:val="000761CB"/>
    <w:rsid w:val="000768C6"/>
    <w:rsid w:val="0008059F"/>
    <w:rsid w:val="0008119B"/>
    <w:rsid w:val="000817C4"/>
    <w:rsid w:val="00081FB5"/>
    <w:rsid w:val="0008254C"/>
    <w:rsid w:val="000843A7"/>
    <w:rsid w:val="000849CE"/>
    <w:rsid w:val="00085B7C"/>
    <w:rsid w:val="000909A3"/>
    <w:rsid w:val="00090D14"/>
    <w:rsid w:val="00090EA6"/>
    <w:rsid w:val="00093FE1"/>
    <w:rsid w:val="00095952"/>
    <w:rsid w:val="000961D9"/>
    <w:rsid w:val="000A6063"/>
    <w:rsid w:val="000A689B"/>
    <w:rsid w:val="000B0366"/>
    <w:rsid w:val="000B392D"/>
    <w:rsid w:val="000B4DDE"/>
    <w:rsid w:val="000C09DC"/>
    <w:rsid w:val="000C236F"/>
    <w:rsid w:val="000C3E0D"/>
    <w:rsid w:val="000C63EC"/>
    <w:rsid w:val="000C71F4"/>
    <w:rsid w:val="000C7C03"/>
    <w:rsid w:val="000D1B2D"/>
    <w:rsid w:val="000D20FB"/>
    <w:rsid w:val="000D3DAA"/>
    <w:rsid w:val="000D539D"/>
    <w:rsid w:val="000D634B"/>
    <w:rsid w:val="000D754A"/>
    <w:rsid w:val="000E097A"/>
    <w:rsid w:val="000E434B"/>
    <w:rsid w:val="000E65A4"/>
    <w:rsid w:val="000E6A2F"/>
    <w:rsid w:val="000E79A7"/>
    <w:rsid w:val="000F2310"/>
    <w:rsid w:val="000F237A"/>
    <w:rsid w:val="000F2D7B"/>
    <w:rsid w:val="000F360D"/>
    <w:rsid w:val="000F3655"/>
    <w:rsid w:val="000F5013"/>
    <w:rsid w:val="000F56B9"/>
    <w:rsid w:val="000F6E77"/>
    <w:rsid w:val="000F7012"/>
    <w:rsid w:val="00100216"/>
    <w:rsid w:val="00102D70"/>
    <w:rsid w:val="00104D75"/>
    <w:rsid w:val="001051FB"/>
    <w:rsid w:val="0010625B"/>
    <w:rsid w:val="00111DC9"/>
    <w:rsid w:val="0011519F"/>
    <w:rsid w:val="00115C79"/>
    <w:rsid w:val="00116251"/>
    <w:rsid w:val="00117378"/>
    <w:rsid w:val="00121B16"/>
    <w:rsid w:val="00121C8C"/>
    <w:rsid w:val="00122501"/>
    <w:rsid w:val="00127468"/>
    <w:rsid w:val="001275C5"/>
    <w:rsid w:val="00130048"/>
    <w:rsid w:val="00130082"/>
    <w:rsid w:val="00131388"/>
    <w:rsid w:val="00131798"/>
    <w:rsid w:val="00132651"/>
    <w:rsid w:val="0013390A"/>
    <w:rsid w:val="00133D74"/>
    <w:rsid w:val="00133FE5"/>
    <w:rsid w:val="00137EC8"/>
    <w:rsid w:val="001409E4"/>
    <w:rsid w:val="00142816"/>
    <w:rsid w:val="0014362F"/>
    <w:rsid w:val="00144306"/>
    <w:rsid w:val="001447A7"/>
    <w:rsid w:val="00146123"/>
    <w:rsid w:val="0014672C"/>
    <w:rsid w:val="00147ACD"/>
    <w:rsid w:val="00155D5F"/>
    <w:rsid w:val="001564ED"/>
    <w:rsid w:val="001606CE"/>
    <w:rsid w:val="00163E86"/>
    <w:rsid w:val="00165049"/>
    <w:rsid w:val="00165A44"/>
    <w:rsid w:val="00167E02"/>
    <w:rsid w:val="001702CF"/>
    <w:rsid w:val="001711A2"/>
    <w:rsid w:val="001713B1"/>
    <w:rsid w:val="00171D19"/>
    <w:rsid w:val="0017371B"/>
    <w:rsid w:val="00174987"/>
    <w:rsid w:val="00174AF0"/>
    <w:rsid w:val="001758DA"/>
    <w:rsid w:val="00175B0B"/>
    <w:rsid w:val="00176C73"/>
    <w:rsid w:val="00180706"/>
    <w:rsid w:val="00185314"/>
    <w:rsid w:val="00185E7A"/>
    <w:rsid w:val="00186404"/>
    <w:rsid w:val="00187ADC"/>
    <w:rsid w:val="00193717"/>
    <w:rsid w:val="00194030"/>
    <w:rsid w:val="001968FE"/>
    <w:rsid w:val="00196F98"/>
    <w:rsid w:val="001A3430"/>
    <w:rsid w:val="001A418F"/>
    <w:rsid w:val="001A5AD7"/>
    <w:rsid w:val="001B0466"/>
    <w:rsid w:val="001B0A32"/>
    <w:rsid w:val="001B2A4A"/>
    <w:rsid w:val="001B2D05"/>
    <w:rsid w:val="001B3143"/>
    <w:rsid w:val="001B43C2"/>
    <w:rsid w:val="001B4D60"/>
    <w:rsid w:val="001B54F2"/>
    <w:rsid w:val="001B63D0"/>
    <w:rsid w:val="001C0212"/>
    <w:rsid w:val="001C0429"/>
    <w:rsid w:val="001C0ED6"/>
    <w:rsid w:val="001C19C0"/>
    <w:rsid w:val="001C3995"/>
    <w:rsid w:val="001C4CA3"/>
    <w:rsid w:val="001C6F95"/>
    <w:rsid w:val="001C7F4D"/>
    <w:rsid w:val="001D2319"/>
    <w:rsid w:val="001D2DE9"/>
    <w:rsid w:val="001D587C"/>
    <w:rsid w:val="001D64FD"/>
    <w:rsid w:val="001D7785"/>
    <w:rsid w:val="001E1894"/>
    <w:rsid w:val="001E2E4A"/>
    <w:rsid w:val="001E48F5"/>
    <w:rsid w:val="001F0256"/>
    <w:rsid w:val="001F0E7F"/>
    <w:rsid w:val="001F18F9"/>
    <w:rsid w:val="001F222E"/>
    <w:rsid w:val="001F5A69"/>
    <w:rsid w:val="001F5C52"/>
    <w:rsid w:val="001F7A84"/>
    <w:rsid w:val="001F7E02"/>
    <w:rsid w:val="002000E2"/>
    <w:rsid w:val="0020049A"/>
    <w:rsid w:val="00203D57"/>
    <w:rsid w:val="00206EAD"/>
    <w:rsid w:val="0021226E"/>
    <w:rsid w:val="002131FC"/>
    <w:rsid w:val="00213D5D"/>
    <w:rsid w:val="00215B3A"/>
    <w:rsid w:val="00217B4D"/>
    <w:rsid w:val="00220DDB"/>
    <w:rsid w:val="00221507"/>
    <w:rsid w:val="002358BD"/>
    <w:rsid w:val="002426B3"/>
    <w:rsid w:val="0024287A"/>
    <w:rsid w:val="00243F1F"/>
    <w:rsid w:val="0024742E"/>
    <w:rsid w:val="00250276"/>
    <w:rsid w:val="002509E7"/>
    <w:rsid w:val="00254F6A"/>
    <w:rsid w:val="00255132"/>
    <w:rsid w:val="0025520B"/>
    <w:rsid w:val="00257FAD"/>
    <w:rsid w:val="00260DF3"/>
    <w:rsid w:val="0026156F"/>
    <w:rsid w:val="00261702"/>
    <w:rsid w:val="002656F6"/>
    <w:rsid w:val="002663B0"/>
    <w:rsid w:val="00266DC5"/>
    <w:rsid w:val="002677B9"/>
    <w:rsid w:val="00267AD8"/>
    <w:rsid w:val="00270D39"/>
    <w:rsid w:val="0027270B"/>
    <w:rsid w:val="00276975"/>
    <w:rsid w:val="00276C7A"/>
    <w:rsid w:val="002804F2"/>
    <w:rsid w:val="00281B79"/>
    <w:rsid w:val="00282406"/>
    <w:rsid w:val="00282F12"/>
    <w:rsid w:val="00283FC4"/>
    <w:rsid w:val="00286355"/>
    <w:rsid w:val="002867EF"/>
    <w:rsid w:val="00287744"/>
    <w:rsid w:val="00290E9E"/>
    <w:rsid w:val="00292320"/>
    <w:rsid w:val="00297573"/>
    <w:rsid w:val="002A0016"/>
    <w:rsid w:val="002A3603"/>
    <w:rsid w:val="002A6D93"/>
    <w:rsid w:val="002A7778"/>
    <w:rsid w:val="002B4D1B"/>
    <w:rsid w:val="002B5C0A"/>
    <w:rsid w:val="002B6137"/>
    <w:rsid w:val="002B7646"/>
    <w:rsid w:val="002C00B6"/>
    <w:rsid w:val="002C21CF"/>
    <w:rsid w:val="002C28A9"/>
    <w:rsid w:val="002C2EB5"/>
    <w:rsid w:val="002C3ADF"/>
    <w:rsid w:val="002C3EAA"/>
    <w:rsid w:val="002C54EA"/>
    <w:rsid w:val="002C7F37"/>
    <w:rsid w:val="002D19E8"/>
    <w:rsid w:val="002D3649"/>
    <w:rsid w:val="002D3A42"/>
    <w:rsid w:val="002D3AAF"/>
    <w:rsid w:val="002D4F9D"/>
    <w:rsid w:val="002D58F9"/>
    <w:rsid w:val="002D61BB"/>
    <w:rsid w:val="002E09CC"/>
    <w:rsid w:val="002E35EC"/>
    <w:rsid w:val="002F2D55"/>
    <w:rsid w:val="002F3985"/>
    <w:rsid w:val="002F3CC7"/>
    <w:rsid w:val="002F3FBD"/>
    <w:rsid w:val="002F73A1"/>
    <w:rsid w:val="00305FA5"/>
    <w:rsid w:val="003064B9"/>
    <w:rsid w:val="003079F7"/>
    <w:rsid w:val="00310455"/>
    <w:rsid w:val="00310BD6"/>
    <w:rsid w:val="00311BC6"/>
    <w:rsid w:val="00311F02"/>
    <w:rsid w:val="00312875"/>
    <w:rsid w:val="0031364C"/>
    <w:rsid w:val="00314228"/>
    <w:rsid w:val="00315D74"/>
    <w:rsid w:val="00316C88"/>
    <w:rsid w:val="003175BB"/>
    <w:rsid w:val="00317E96"/>
    <w:rsid w:val="003207C7"/>
    <w:rsid w:val="00321BC9"/>
    <w:rsid w:val="00323002"/>
    <w:rsid w:val="00323B57"/>
    <w:rsid w:val="00325991"/>
    <w:rsid w:val="00326A03"/>
    <w:rsid w:val="003273F8"/>
    <w:rsid w:val="00327D25"/>
    <w:rsid w:val="00330B5D"/>
    <w:rsid w:val="00330CA9"/>
    <w:rsid w:val="00330DA5"/>
    <w:rsid w:val="00331495"/>
    <w:rsid w:val="00331E0F"/>
    <w:rsid w:val="00334E7F"/>
    <w:rsid w:val="00336B3F"/>
    <w:rsid w:val="00340151"/>
    <w:rsid w:val="00341245"/>
    <w:rsid w:val="003435EE"/>
    <w:rsid w:val="003439CA"/>
    <w:rsid w:val="00343C73"/>
    <w:rsid w:val="00351D04"/>
    <w:rsid w:val="00353639"/>
    <w:rsid w:val="003553FA"/>
    <w:rsid w:val="00356A98"/>
    <w:rsid w:val="00357639"/>
    <w:rsid w:val="00366279"/>
    <w:rsid w:val="00367556"/>
    <w:rsid w:val="0036757E"/>
    <w:rsid w:val="003706E9"/>
    <w:rsid w:val="00371D4B"/>
    <w:rsid w:val="0037223C"/>
    <w:rsid w:val="003731AA"/>
    <w:rsid w:val="003775C2"/>
    <w:rsid w:val="003801A8"/>
    <w:rsid w:val="003809A7"/>
    <w:rsid w:val="00383237"/>
    <w:rsid w:val="00383B87"/>
    <w:rsid w:val="00384644"/>
    <w:rsid w:val="0038550A"/>
    <w:rsid w:val="0038553E"/>
    <w:rsid w:val="00386B15"/>
    <w:rsid w:val="00391E1A"/>
    <w:rsid w:val="00397BB4"/>
    <w:rsid w:val="003A02BE"/>
    <w:rsid w:val="003A1AC6"/>
    <w:rsid w:val="003A2851"/>
    <w:rsid w:val="003A4EBD"/>
    <w:rsid w:val="003A6155"/>
    <w:rsid w:val="003A7A78"/>
    <w:rsid w:val="003A7D32"/>
    <w:rsid w:val="003B25C2"/>
    <w:rsid w:val="003B27DD"/>
    <w:rsid w:val="003B51F3"/>
    <w:rsid w:val="003B6588"/>
    <w:rsid w:val="003B6CB7"/>
    <w:rsid w:val="003B7C36"/>
    <w:rsid w:val="003C03F2"/>
    <w:rsid w:val="003C421F"/>
    <w:rsid w:val="003C6D67"/>
    <w:rsid w:val="003D1165"/>
    <w:rsid w:val="003D1C4C"/>
    <w:rsid w:val="003D3A3B"/>
    <w:rsid w:val="003D4CB1"/>
    <w:rsid w:val="003D50E7"/>
    <w:rsid w:val="003D64BE"/>
    <w:rsid w:val="003D78BB"/>
    <w:rsid w:val="003E00B1"/>
    <w:rsid w:val="003E0A28"/>
    <w:rsid w:val="003E4986"/>
    <w:rsid w:val="003E4A2D"/>
    <w:rsid w:val="003E4A3C"/>
    <w:rsid w:val="003E5819"/>
    <w:rsid w:val="003F41E9"/>
    <w:rsid w:val="003F6568"/>
    <w:rsid w:val="003F7C88"/>
    <w:rsid w:val="00401B87"/>
    <w:rsid w:val="00402487"/>
    <w:rsid w:val="004033E1"/>
    <w:rsid w:val="00403746"/>
    <w:rsid w:val="00404FE2"/>
    <w:rsid w:val="0040644F"/>
    <w:rsid w:val="004109FA"/>
    <w:rsid w:val="004115CE"/>
    <w:rsid w:val="00411871"/>
    <w:rsid w:val="00411E57"/>
    <w:rsid w:val="00411FF8"/>
    <w:rsid w:val="00413DB2"/>
    <w:rsid w:val="0041627E"/>
    <w:rsid w:val="00417DAA"/>
    <w:rsid w:val="0042392F"/>
    <w:rsid w:val="00425E57"/>
    <w:rsid w:val="00426C39"/>
    <w:rsid w:val="0042788C"/>
    <w:rsid w:val="00430CDA"/>
    <w:rsid w:val="004325F5"/>
    <w:rsid w:val="00436E13"/>
    <w:rsid w:val="00440388"/>
    <w:rsid w:val="00440529"/>
    <w:rsid w:val="00441117"/>
    <w:rsid w:val="0044453F"/>
    <w:rsid w:val="00444AA1"/>
    <w:rsid w:val="004455AA"/>
    <w:rsid w:val="00447A73"/>
    <w:rsid w:val="00447CB7"/>
    <w:rsid w:val="00456BB6"/>
    <w:rsid w:val="00457C01"/>
    <w:rsid w:val="004609FB"/>
    <w:rsid w:val="0046352A"/>
    <w:rsid w:val="00467E8C"/>
    <w:rsid w:val="00474E8C"/>
    <w:rsid w:val="00476CF7"/>
    <w:rsid w:val="004778E7"/>
    <w:rsid w:val="0048434A"/>
    <w:rsid w:val="00484BA7"/>
    <w:rsid w:val="00484DCF"/>
    <w:rsid w:val="0048524E"/>
    <w:rsid w:val="0049057E"/>
    <w:rsid w:val="00490A84"/>
    <w:rsid w:val="004935B9"/>
    <w:rsid w:val="004938BD"/>
    <w:rsid w:val="00494ADA"/>
    <w:rsid w:val="00496672"/>
    <w:rsid w:val="004A239B"/>
    <w:rsid w:val="004A41CF"/>
    <w:rsid w:val="004A5871"/>
    <w:rsid w:val="004A7F8B"/>
    <w:rsid w:val="004B0657"/>
    <w:rsid w:val="004B5527"/>
    <w:rsid w:val="004B79EC"/>
    <w:rsid w:val="004C33DC"/>
    <w:rsid w:val="004C4783"/>
    <w:rsid w:val="004D1E72"/>
    <w:rsid w:val="004D35B7"/>
    <w:rsid w:val="004D4808"/>
    <w:rsid w:val="004D48BB"/>
    <w:rsid w:val="004D564D"/>
    <w:rsid w:val="004E22E8"/>
    <w:rsid w:val="004E3A38"/>
    <w:rsid w:val="004E3B29"/>
    <w:rsid w:val="004E406D"/>
    <w:rsid w:val="004E52BB"/>
    <w:rsid w:val="004E5CA6"/>
    <w:rsid w:val="004E78A8"/>
    <w:rsid w:val="004F17B6"/>
    <w:rsid w:val="004F1B93"/>
    <w:rsid w:val="004F2075"/>
    <w:rsid w:val="004F473C"/>
    <w:rsid w:val="004F649E"/>
    <w:rsid w:val="004F6BCB"/>
    <w:rsid w:val="00500BBD"/>
    <w:rsid w:val="005012B0"/>
    <w:rsid w:val="005018AC"/>
    <w:rsid w:val="00504BDE"/>
    <w:rsid w:val="00506288"/>
    <w:rsid w:val="00510C75"/>
    <w:rsid w:val="00511A39"/>
    <w:rsid w:val="00511C49"/>
    <w:rsid w:val="00511E46"/>
    <w:rsid w:val="00512642"/>
    <w:rsid w:val="00512DCC"/>
    <w:rsid w:val="005133BD"/>
    <w:rsid w:val="0051372D"/>
    <w:rsid w:val="00516E88"/>
    <w:rsid w:val="005174B9"/>
    <w:rsid w:val="005175FB"/>
    <w:rsid w:val="00523673"/>
    <w:rsid w:val="00523F85"/>
    <w:rsid w:val="00525D8F"/>
    <w:rsid w:val="005302C9"/>
    <w:rsid w:val="00534E4E"/>
    <w:rsid w:val="005425D5"/>
    <w:rsid w:val="00542C70"/>
    <w:rsid w:val="00543F18"/>
    <w:rsid w:val="0054419B"/>
    <w:rsid w:val="00544ED9"/>
    <w:rsid w:val="005508DE"/>
    <w:rsid w:val="00550FEF"/>
    <w:rsid w:val="00552A63"/>
    <w:rsid w:val="00556757"/>
    <w:rsid w:val="005605DF"/>
    <w:rsid w:val="00561EFB"/>
    <w:rsid w:val="00564E90"/>
    <w:rsid w:val="0056661D"/>
    <w:rsid w:val="00567D61"/>
    <w:rsid w:val="005704D4"/>
    <w:rsid w:val="00572DC8"/>
    <w:rsid w:val="00575BC5"/>
    <w:rsid w:val="00585A36"/>
    <w:rsid w:val="00590BC1"/>
    <w:rsid w:val="0059111B"/>
    <w:rsid w:val="005950BA"/>
    <w:rsid w:val="00595585"/>
    <w:rsid w:val="0059571F"/>
    <w:rsid w:val="005A0355"/>
    <w:rsid w:val="005A04E3"/>
    <w:rsid w:val="005A106A"/>
    <w:rsid w:val="005A1FA0"/>
    <w:rsid w:val="005A4A31"/>
    <w:rsid w:val="005A798A"/>
    <w:rsid w:val="005B0EFD"/>
    <w:rsid w:val="005B1FBD"/>
    <w:rsid w:val="005B233F"/>
    <w:rsid w:val="005B5AD9"/>
    <w:rsid w:val="005B5CB9"/>
    <w:rsid w:val="005C3855"/>
    <w:rsid w:val="005C5CBE"/>
    <w:rsid w:val="005C73CE"/>
    <w:rsid w:val="005D17BE"/>
    <w:rsid w:val="005D23FA"/>
    <w:rsid w:val="005D35DA"/>
    <w:rsid w:val="005D7816"/>
    <w:rsid w:val="005D79BD"/>
    <w:rsid w:val="005E1DE9"/>
    <w:rsid w:val="005E2021"/>
    <w:rsid w:val="005E2CA8"/>
    <w:rsid w:val="005E40A2"/>
    <w:rsid w:val="005E6DC1"/>
    <w:rsid w:val="005F154D"/>
    <w:rsid w:val="005F2A39"/>
    <w:rsid w:val="005F2E19"/>
    <w:rsid w:val="005F3A20"/>
    <w:rsid w:val="005F528A"/>
    <w:rsid w:val="005F583D"/>
    <w:rsid w:val="005F5E35"/>
    <w:rsid w:val="005F712A"/>
    <w:rsid w:val="006012E5"/>
    <w:rsid w:val="00602716"/>
    <w:rsid w:val="006043B2"/>
    <w:rsid w:val="00605591"/>
    <w:rsid w:val="0060704C"/>
    <w:rsid w:val="00610118"/>
    <w:rsid w:val="006127A8"/>
    <w:rsid w:val="00613172"/>
    <w:rsid w:val="0061548A"/>
    <w:rsid w:val="00621A98"/>
    <w:rsid w:val="00624816"/>
    <w:rsid w:val="0063067A"/>
    <w:rsid w:val="006308B4"/>
    <w:rsid w:val="00632D9B"/>
    <w:rsid w:val="00634530"/>
    <w:rsid w:val="00635A73"/>
    <w:rsid w:val="00636FEA"/>
    <w:rsid w:val="00637BE4"/>
    <w:rsid w:val="00641BA4"/>
    <w:rsid w:val="00642745"/>
    <w:rsid w:val="0064438C"/>
    <w:rsid w:val="006449BE"/>
    <w:rsid w:val="006456DB"/>
    <w:rsid w:val="00650076"/>
    <w:rsid w:val="00652924"/>
    <w:rsid w:val="00656A1B"/>
    <w:rsid w:val="00657649"/>
    <w:rsid w:val="006601E1"/>
    <w:rsid w:val="00660BC5"/>
    <w:rsid w:val="00661F35"/>
    <w:rsid w:val="00662EB3"/>
    <w:rsid w:val="00663AE0"/>
    <w:rsid w:val="00664FC2"/>
    <w:rsid w:val="006670FE"/>
    <w:rsid w:val="00667E78"/>
    <w:rsid w:val="00670C95"/>
    <w:rsid w:val="0067142A"/>
    <w:rsid w:val="00673527"/>
    <w:rsid w:val="00673A54"/>
    <w:rsid w:val="006749DD"/>
    <w:rsid w:val="006769F7"/>
    <w:rsid w:val="00677363"/>
    <w:rsid w:val="00677503"/>
    <w:rsid w:val="006802B7"/>
    <w:rsid w:val="006827D1"/>
    <w:rsid w:val="00683127"/>
    <w:rsid w:val="00683211"/>
    <w:rsid w:val="00685E0D"/>
    <w:rsid w:val="00690609"/>
    <w:rsid w:val="00691879"/>
    <w:rsid w:val="00693269"/>
    <w:rsid w:val="00694FDF"/>
    <w:rsid w:val="00695C11"/>
    <w:rsid w:val="00696238"/>
    <w:rsid w:val="006968DD"/>
    <w:rsid w:val="006A3667"/>
    <w:rsid w:val="006A3D59"/>
    <w:rsid w:val="006A4A1B"/>
    <w:rsid w:val="006A627B"/>
    <w:rsid w:val="006A683C"/>
    <w:rsid w:val="006A7944"/>
    <w:rsid w:val="006B062A"/>
    <w:rsid w:val="006B50C8"/>
    <w:rsid w:val="006C194C"/>
    <w:rsid w:val="006C30DE"/>
    <w:rsid w:val="006C3263"/>
    <w:rsid w:val="006C3F39"/>
    <w:rsid w:val="006C44BB"/>
    <w:rsid w:val="006C77BD"/>
    <w:rsid w:val="006D11C3"/>
    <w:rsid w:val="006D1788"/>
    <w:rsid w:val="006D20B4"/>
    <w:rsid w:val="006D30D3"/>
    <w:rsid w:val="006D5014"/>
    <w:rsid w:val="006E23A2"/>
    <w:rsid w:val="006E2812"/>
    <w:rsid w:val="006E3591"/>
    <w:rsid w:val="006E42F4"/>
    <w:rsid w:val="006E5452"/>
    <w:rsid w:val="006F00E0"/>
    <w:rsid w:val="006F049D"/>
    <w:rsid w:val="006F1084"/>
    <w:rsid w:val="006F2E81"/>
    <w:rsid w:val="006F3629"/>
    <w:rsid w:val="006F3CE4"/>
    <w:rsid w:val="006F4931"/>
    <w:rsid w:val="006F509E"/>
    <w:rsid w:val="006F5C94"/>
    <w:rsid w:val="006F7E4F"/>
    <w:rsid w:val="00701B58"/>
    <w:rsid w:val="007028E0"/>
    <w:rsid w:val="00704255"/>
    <w:rsid w:val="00705509"/>
    <w:rsid w:val="00706321"/>
    <w:rsid w:val="0070741D"/>
    <w:rsid w:val="00707D83"/>
    <w:rsid w:val="00712A68"/>
    <w:rsid w:val="00712F86"/>
    <w:rsid w:val="00713D74"/>
    <w:rsid w:val="00715F17"/>
    <w:rsid w:val="0071630D"/>
    <w:rsid w:val="007163A0"/>
    <w:rsid w:val="00716782"/>
    <w:rsid w:val="00716C73"/>
    <w:rsid w:val="007173BF"/>
    <w:rsid w:val="0071755C"/>
    <w:rsid w:val="00717A9D"/>
    <w:rsid w:val="0072121C"/>
    <w:rsid w:val="0072475D"/>
    <w:rsid w:val="00732012"/>
    <w:rsid w:val="007345F3"/>
    <w:rsid w:val="00737E36"/>
    <w:rsid w:val="007419C2"/>
    <w:rsid w:val="00741CCD"/>
    <w:rsid w:val="0074219B"/>
    <w:rsid w:val="007421CE"/>
    <w:rsid w:val="0074393B"/>
    <w:rsid w:val="00743F32"/>
    <w:rsid w:val="0074515A"/>
    <w:rsid w:val="00746E51"/>
    <w:rsid w:val="00747234"/>
    <w:rsid w:val="0075425E"/>
    <w:rsid w:val="00757C05"/>
    <w:rsid w:val="00760AF3"/>
    <w:rsid w:val="00761750"/>
    <w:rsid w:val="00764024"/>
    <w:rsid w:val="00764294"/>
    <w:rsid w:val="007656B5"/>
    <w:rsid w:val="00766F00"/>
    <w:rsid w:val="00767A9E"/>
    <w:rsid w:val="00770883"/>
    <w:rsid w:val="00770DD3"/>
    <w:rsid w:val="00771178"/>
    <w:rsid w:val="00771C87"/>
    <w:rsid w:val="007744B7"/>
    <w:rsid w:val="00774611"/>
    <w:rsid w:val="0078217A"/>
    <w:rsid w:val="007839FF"/>
    <w:rsid w:val="00783D30"/>
    <w:rsid w:val="00793794"/>
    <w:rsid w:val="007977DA"/>
    <w:rsid w:val="007A175D"/>
    <w:rsid w:val="007A17E2"/>
    <w:rsid w:val="007A640D"/>
    <w:rsid w:val="007A697F"/>
    <w:rsid w:val="007A7D86"/>
    <w:rsid w:val="007B2290"/>
    <w:rsid w:val="007B2C93"/>
    <w:rsid w:val="007B5675"/>
    <w:rsid w:val="007B5EA2"/>
    <w:rsid w:val="007B6CBA"/>
    <w:rsid w:val="007B77CF"/>
    <w:rsid w:val="007C0C6C"/>
    <w:rsid w:val="007C550D"/>
    <w:rsid w:val="007C68E3"/>
    <w:rsid w:val="007C6988"/>
    <w:rsid w:val="007C7988"/>
    <w:rsid w:val="007C7AB8"/>
    <w:rsid w:val="007D1E79"/>
    <w:rsid w:val="007D2843"/>
    <w:rsid w:val="007D5B68"/>
    <w:rsid w:val="007D7274"/>
    <w:rsid w:val="007E449E"/>
    <w:rsid w:val="007E529B"/>
    <w:rsid w:val="007E556D"/>
    <w:rsid w:val="007E61F0"/>
    <w:rsid w:val="007E6D03"/>
    <w:rsid w:val="007E755D"/>
    <w:rsid w:val="007E7BFF"/>
    <w:rsid w:val="007E7CFB"/>
    <w:rsid w:val="007F0663"/>
    <w:rsid w:val="007F25BE"/>
    <w:rsid w:val="007F2E3C"/>
    <w:rsid w:val="007F5108"/>
    <w:rsid w:val="007F52FA"/>
    <w:rsid w:val="007F5F0E"/>
    <w:rsid w:val="00800104"/>
    <w:rsid w:val="008008D9"/>
    <w:rsid w:val="00800F6A"/>
    <w:rsid w:val="0080345A"/>
    <w:rsid w:val="00805379"/>
    <w:rsid w:val="00807C05"/>
    <w:rsid w:val="00811C39"/>
    <w:rsid w:val="008126C3"/>
    <w:rsid w:val="00812A28"/>
    <w:rsid w:val="00813E18"/>
    <w:rsid w:val="008142B1"/>
    <w:rsid w:val="008155E2"/>
    <w:rsid w:val="00815D34"/>
    <w:rsid w:val="0081646A"/>
    <w:rsid w:val="0081694C"/>
    <w:rsid w:val="0082011F"/>
    <w:rsid w:val="008212AA"/>
    <w:rsid w:val="00821E0E"/>
    <w:rsid w:val="00823D72"/>
    <w:rsid w:val="00823E40"/>
    <w:rsid w:val="008269DF"/>
    <w:rsid w:val="00827BDB"/>
    <w:rsid w:val="00831ED7"/>
    <w:rsid w:val="008321FD"/>
    <w:rsid w:val="00836766"/>
    <w:rsid w:val="00842E99"/>
    <w:rsid w:val="00843724"/>
    <w:rsid w:val="00846526"/>
    <w:rsid w:val="008470EF"/>
    <w:rsid w:val="00847560"/>
    <w:rsid w:val="00855E23"/>
    <w:rsid w:val="00856737"/>
    <w:rsid w:val="008641B6"/>
    <w:rsid w:val="0086584F"/>
    <w:rsid w:val="00867C5D"/>
    <w:rsid w:val="0087577C"/>
    <w:rsid w:val="00877009"/>
    <w:rsid w:val="00880D98"/>
    <w:rsid w:val="00881FBB"/>
    <w:rsid w:val="00882278"/>
    <w:rsid w:val="0088305C"/>
    <w:rsid w:val="008831D3"/>
    <w:rsid w:val="0088331D"/>
    <w:rsid w:val="00884F22"/>
    <w:rsid w:val="0088722F"/>
    <w:rsid w:val="008875D0"/>
    <w:rsid w:val="008927C4"/>
    <w:rsid w:val="00895940"/>
    <w:rsid w:val="008976B6"/>
    <w:rsid w:val="008A0FE1"/>
    <w:rsid w:val="008A65DF"/>
    <w:rsid w:val="008B21EF"/>
    <w:rsid w:val="008B416F"/>
    <w:rsid w:val="008B6B5C"/>
    <w:rsid w:val="008C0481"/>
    <w:rsid w:val="008C175B"/>
    <w:rsid w:val="008C4349"/>
    <w:rsid w:val="008C658B"/>
    <w:rsid w:val="008C6888"/>
    <w:rsid w:val="008C6D75"/>
    <w:rsid w:val="008C772A"/>
    <w:rsid w:val="008D06C4"/>
    <w:rsid w:val="008D08F4"/>
    <w:rsid w:val="008D095C"/>
    <w:rsid w:val="008D21A0"/>
    <w:rsid w:val="008D24C8"/>
    <w:rsid w:val="008D2BF3"/>
    <w:rsid w:val="008D3550"/>
    <w:rsid w:val="008D5DC9"/>
    <w:rsid w:val="008D784D"/>
    <w:rsid w:val="008D7998"/>
    <w:rsid w:val="008D7B45"/>
    <w:rsid w:val="008D7F7B"/>
    <w:rsid w:val="008E0AD6"/>
    <w:rsid w:val="008E2C59"/>
    <w:rsid w:val="008E5B81"/>
    <w:rsid w:val="008E5C91"/>
    <w:rsid w:val="008E5DAE"/>
    <w:rsid w:val="008E6490"/>
    <w:rsid w:val="008F0681"/>
    <w:rsid w:val="008F1C18"/>
    <w:rsid w:val="008F4447"/>
    <w:rsid w:val="008F682C"/>
    <w:rsid w:val="008F6D2D"/>
    <w:rsid w:val="00900F7A"/>
    <w:rsid w:val="00902615"/>
    <w:rsid w:val="009036C9"/>
    <w:rsid w:val="00905B4C"/>
    <w:rsid w:val="00905F27"/>
    <w:rsid w:val="00906756"/>
    <w:rsid w:val="0091279B"/>
    <w:rsid w:val="00912C6C"/>
    <w:rsid w:val="00913881"/>
    <w:rsid w:val="00914444"/>
    <w:rsid w:val="009215CC"/>
    <w:rsid w:val="00922F0E"/>
    <w:rsid w:val="0093157F"/>
    <w:rsid w:val="00932B13"/>
    <w:rsid w:val="009337AF"/>
    <w:rsid w:val="0093426C"/>
    <w:rsid w:val="00934427"/>
    <w:rsid w:val="009346BB"/>
    <w:rsid w:val="00934BB9"/>
    <w:rsid w:val="00934E73"/>
    <w:rsid w:val="0093570D"/>
    <w:rsid w:val="009358D9"/>
    <w:rsid w:val="00936DB3"/>
    <w:rsid w:val="00940861"/>
    <w:rsid w:val="009429D3"/>
    <w:rsid w:val="0094780A"/>
    <w:rsid w:val="00950436"/>
    <w:rsid w:val="00950524"/>
    <w:rsid w:val="00950E8A"/>
    <w:rsid w:val="00952C2D"/>
    <w:rsid w:val="00953090"/>
    <w:rsid w:val="00953A35"/>
    <w:rsid w:val="00953AF2"/>
    <w:rsid w:val="0095518A"/>
    <w:rsid w:val="0096064E"/>
    <w:rsid w:val="009624ED"/>
    <w:rsid w:val="00963A2A"/>
    <w:rsid w:val="00963FD8"/>
    <w:rsid w:val="009652F4"/>
    <w:rsid w:val="00965FA8"/>
    <w:rsid w:val="009668D0"/>
    <w:rsid w:val="009678AF"/>
    <w:rsid w:val="00971EFE"/>
    <w:rsid w:val="00975375"/>
    <w:rsid w:val="009814EC"/>
    <w:rsid w:val="00984C5F"/>
    <w:rsid w:val="00985BFC"/>
    <w:rsid w:val="009870EA"/>
    <w:rsid w:val="0099058D"/>
    <w:rsid w:val="009916EB"/>
    <w:rsid w:val="00993A8B"/>
    <w:rsid w:val="00993F3D"/>
    <w:rsid w:val="00994DAB"/>
    <w:rsid w:val="00995903"/>
    <w:rsid w:val="00996707"/>
    <w:rsid w:val="009970A0"/>
    <w:rsid w:val="009972D7"/>
    <w:rsid w:val="009A5145"/>
    <w:rsid w:val="009A58FF"/>
    <w:rsid w:val="009A610C"/>
    <w:rsid w:val="009A6A64"/>
    <w:rsid w:val="009A6DB7"/>
    <w:rsid w:val="009B08E1"/>
    <w:rsid w:val="009B3AB0"/>
    <w:rsid w:val="009B4768"/>
    <w:rsid w:val="009B775F"/>
    <w:rsid w:val="009B7D29"/>
    <w:rsid w:val="009C0280"/>
    <w:rsid w:val="009C0C51"/>
    <w:rsid w:val="009C0F27"/>
    <w:rsid w:val="009C73F4"/>
    <w:rsid w:val="009E2520"/>
    <w:rsid w:val="009E2D7A"/>
    <w:rsid w:val="009E3B43"/>
    <w:rsid w:val="009E3FBD"/>
    <w:rsid w:val="009E6C7F"/>
    <w:rsid w:val="009F0D06"/>
    <w:rsid w:val="009F1244"/>
    <w:rsid w:val="009F30EE"/>
    <w:rsid w:val="009F56D5"/>
    <w:rsid w:val="00A010B5"/>
    <w:rsid w:val="00A03197"/>
    <w:rsid w:val="00A136B0"/>
    <w:rsid w:val="00A138BF"/>
    <w:rsid w:val="00A153FD"/>
    <w:rsid w:val="00A15838"/>
    <w:rsid w:val="00A20155"/>
    <w:rsid w:val="00A204B5"/>
    <w:rsid w:val="00A2501A"/>
    <w:rsid w:val="00A25711"/>
    <w:rsid w:val="00A303F2"/>
    <w:rsid w:val="00A32738"/>
    <w:rsid w:val="00A350E5"/>
    <w:rsid w:val="00A41049"/>
    <w:rsid w:val="00A43482"/>
    <w:rsid w:val="00A43F13"/>
    <w:rsid w:val="00A467F7"/>
    <w:rsid w:val="00A52D0C"/>
    <w:rsid w:val="00A54318"/>
    <w:rsid w:val="00A54C8C"/>
    <w:rsid w:val="00A612F4"/>
    <w:rsid w:val="00A6184F"/>
    <w:rsid w:val="00A638C2"/>
    <w:rsid w:val="00A665FC"/>
    <w:rsid w:val="00A725B7"/>
    <w:rsid w:val="00A74F1E"/>
    <w:rsid w:val="00A8032A"/>
    <w:rsid w:val="00A817F2"/>
    <w:rsid w:val="00A81FD5"/>
    <w:rsid w:val="00A820E7"/>
    <w:rsid w:val="00A82F3E"/>
    <w:rsid w:val="00A8391E"/>
    <w:rsid w:val="00A84710"/>
    <w:rsid w:val="00A84D53"/>
    <w:rsid w:val="00A91ABD"/>
    <w:rsid w:val="00A91EB8"/>
    <w:rsid w:val="00A91FD2"/>
    <w:rsid w:val="00A92641"/>
    <w:rsid w:val="00A940FD"/>
    <w:rsid w:val="00A9503A"/>
    <w:rsid w:val="00A95965"/>
    <w:rsid w:val="00A95C8A"/>
    <w:rsid w:val="00A960E3"/>
    <w:rsid w:val="00A9689C"/>
    <w:rsid w:val="00A974EC"/>
    <w:rsid w:val="00AA0DC7"/>
    <w:rsid w:val="00AA1E00"/>
    <w:rsid w:val="00AA1F22"/>
    <w:rsid w:val="00AA245D"/>
    <w:rsid w:val="00AA286C"/>
    <w:rsid w:val="00AA7834"/>
    <w:rsid w:val="00AA7A7C"/>
    <w:rsid w:val="00AB0207"/>
    <w:rsid w:val="00AB0D6F"/>
    <w:rsid w:val="00AB366D"/>
    <w:rsid w:val="00AB4E70"/>
    <w:rsid w:val="00AB54C6"/>
    <w:rsid w:val="00AB5FB1"/>
    <w:rsid w:val="00AB6855"/>
    <w:rsid w:val="00AC3F4F"/>
    <w:rsid w:val="00AC4330"/>
    <w:rsid w:val="00AC57A8"/>
    <w:rsid w:val="00AC7BC4"/>
    <w:rsid w:val="00AD12FC"/>
    <w:rsid w:val="00AD19C3"/>
    <w:rsid w:val="00AD32C0"/>
    <w:rsid w:val="00AE2311"/>
    <w:rsid w:val="00AE4453"/>
    <w:rsid w:val="00AE52E7"/>
    <w:rsid w:val="00AE6D2E"/>
    <w:rsid w:val="00AE722F"/>
    <w:rsid w:val="00AE7E1D"/>
    <w:rsid w:val="00AF3B4D"/>
    <w:rsid w:val="00AF489E"/>
    <w:rsid w:val="00AF6D95"/>
    <w:rsid w:val="00B04306"/>
    <w:rsid w:val="00B0616B"/>
    <w:rsid w:val="00B0779D"/>
    <w:rsid w:val="00B143A0"/>
    <w:rsid w:val="00B15025"/>
    <w:rsid w:val="00B2230F"/>
    <w:rsid w:val="00B22BC2"/>
    <w:rsid w:val="00B268BD"/>
    <w:rsid w:val="00B26AFC"/>
    <w:rsid w:val="00B2770C"/>
    <w:rsid w:val="00B2792C"/>
    <w:rsid w:val="00B27A78"/>
    <w:rsid w:val="00B3013F"/>
    <w:rsid w:val="00B30A2E"/>
    <w:rsid w:val="00B33F47"/>
    <w:rsid w:val="00B34449"/>
    <w:rsid w:val="00B37E38"/>
    <w:rsid w:val="00B4392A"/>
    <w:rsid w:val="00B44024"/>
    <w:rsid w:val="00B44659"/>
    <w:rsid w:val="00B4640F"/>
    <w:rsid w:val="00B47FBB"/>
    <w:rsid w:val="00B5071D"/>
    <w:rsid w:val="00B51816"/>
    <w:rsid w:val="00B52AEC"/>
    <w:rsid w:val="00B565FE"/>
    <w:rsid w:val="00B5770A"/>
    <w:rsid w:val="00B57D5E"/>
    <w:rsid w:val="00B64714"/>
    <w:rsid w:val="00B656DB"/>
    <w:rsid w:val="00B65751"/>
    <w:rsid w:val="00B65E99"/>
    <w:rsid w:val="00B75541"/>
    <w:rsid w:val="00B778B3"/>
    <w:rsid w:val="00B807E0"/>
    <w:rsid w:val="00B8081F"/>
    <w:rsid w:val="00B80F80"/>
    <w:rsid w:val="00B81E91"/>
    <w:rsid w:val="00B836D9"/>
    <w:rsid w:val="00B85D78"/>
    <w:rsid w:val="00B92676"/>
    <w:rsid w:val="00B9311C"/>
    <w:rsid w:val="00B9320D"/>
    <w:rsid w:val="00B93731"/>
    <w:rsid w:val="00B96896"/>
    <w:rsid w:val="00B979F2"/>
    <w:rsid w:val="00BA27C9"/>
    <w:rsid w:val="00BA57ED"/>
    <w:rsid w:val="00BA609E"/>
    <w:rsid w:val="00BB0D93"/>
    <w:rsid w:val="00BB1637"/>
    <w:rsid w:val="00BB1D0D"/>
    <w:rsid w:val="00BB3019"/>
    <w:rsid w:val="00BB35D4"/>
    <w:rsid w:val="00BB454F"/>
    <w:rsid w:val="00BC30F9"/>
    <w:rsid w:val="00BC4B29"/>
    <w:rsid w:val="00BC7D8E"/>
    <w:rsid w:val="00BD2EEC"/>
    <w:rsid w:val="00BD3D36"/>
    <w:rsid w:val="00BD606C"/>
    <w:rsid w:val="00BD74BE"/>
    <w:rsid w:val="00BE49BA"/>
    <w:rsid w:val="00BF0F1E"/>
    <w:rsid w:val="00BF104E"/>
    <w:rsid w:val="00BF1F7C"/>
    <w:rsid w:val="00BF2848"/>
    <w:rsid w:val="00BF3186"/>
    <w:rsid w:val="00BF31C8"/>
    <w:rsid w:val="00BF3E48"/>
    <w:rsid w:val="00BF50E2"/>
    <w:rsid w:val="00BF5421"/>
    <w:rsid w:val="00BF6A5B"/>
    <w:rsid w:val="00C00382"/>
    <w:rsid w:val="00C00384"/>
    <w:rsid w:val="00C02D3A"/>
    <w:rsid w:val="00C03C55"/>
    <w:rsid w:val="00C040DE"/>
    <w:rsid w:val="00C0434D"/>
    <w:rsid w:val="00C06B1B"/>
    <w:rsid w:val="00C072CE"/>
    <w:rsid w:val="00C07873"/>
    <w:rsid w:val="00C10486"/>
    <w:rsid w:val="00C14D04"/>
    <w:rsid w:val="00C15227"/>
    <w:rsid w:val="00C166A4"/>
    <w:rsid w:val="00C21456"/>
    <w:rsid w:val="00C2153D"/>
    <w:rsid w:val="00C21D22"/>
    <w:rsid w:val="00C22426"/>
    <w:rsid w:val="00C2288C"/>
    <w:rsid w:val="00C24EC5"/>
    <w:rsid w:val="00C2604D"/>
    <w:rsid w:val="00C33134"/>
    <w:rsid w:val="00C3417A"/>
    <w:rsid w:val="00C37171"/>
    <w:rsid w:val="00C371E8"/>
    <w:rsid w:val="00C41066"/>
    <w:rsid w:val="00C410C6"/>
    <w:rsid w:val="00C446A0"/>
    <w:rsid w:val="00C457C4"/>
    <w:rsid w:val="00C46050"/>
    <w:rsid w:val="00C46E6B"/>
    <w:rsid w:val="00C47B3D"/>
    <w:rsid w:val="00C506AA"/>
    <w:rsid w:val="00C529F4"/>
    <w:rsid w:val="00C53065"/>
    <w:rsid w:val="00C56BB7"/>
    <w:rsid w:val="00C60505"/>
    <w:rsid w:val="00C61518"/>
    <w:rsid w:val="00C622C6"/>
    <w:rsid w:val="00C6476B"/>
    <w:rsid w:val="00C6674A"/>
    <w:rsid w:val="00C677B8"/>
    <w:rsid w:val="00C678B9"/>
    <w:rsid w:val="00C70D31"/>
    <w:rsid w:val="00C72489"/>
    <w:rsid w:val="00C72EAE"/>
    <w:rsid w:val="00C733BD"/>
    <w:rsid w:val="00C778CB"/>
    <w:rsid w:val="00C82EE3"/>
    <w:rsid w:val="00C95435"/>
    <w:rsid w:val="00C978CA"/>
    <w:rsid w:val="00C97974"/>
    <w:rsid w:val="00CA1515"/>
    <w:rsid w:val="00CA545A"/>
    <w:rsid w:val="00CA6281"/>
    <w:rsid w:val="00CA63CF"/>
    <w:rsid w:val="00CA67D5"/>
    <w:rsid w:val="00CB0A9A"/>
    <w:rsid w:val="00CB1E1C"/>
    <w:rsid w:val="00CB5A7E"/>
    <w:rsid w:val="00CB7558"/>
    <w:rsid w:val="00CC0616"/>
    <w:rsid w:val="00CC1658"/>
    <w:rsid w:val="00CC6D36"/>
    <w:rsid w:val="00CC7233"/>
    <w:rsid w:val="00CD0DF4"/>
    <w:rsid w:val="00CD6485"/>
    <w:rsid w:val="00CD75B5"/>
    <w:rsid w:val="00CE3BC9"/>
    <w:rsid w:val="00CE48E0"/>
    <w:rsid w:val="00CE5D27"/>
    <w:rsid w:val="00CE69B8"/>
    <w:rsid w:val="00CF2AB0"/>
    <w:rsid w:val="00CF6C1B"/>
    <w:rsid w:val="00CF73FA"/>
    <w:rsid w:val="00D0269B"/>
    <w:rsid w:val="00D02CE2"/>
    <w:rsid w:val="00D03B4C"/>
    <w:rsid w:val="00D05FE8"/>
    <w:rsid w:val="00D103F5"/>
    <w:rsid w:val="00D144AB"/>
    <w:rsid w:val="00D17AC5"/>
    <w:rsid w:val="00D2271E"/>
    <w:rsid w:val="00D23B6B"/>
    <w:rsid w:val="00D24349"/>
    <w:rsid w:val="00D32A7A"/>
    <w:rsid w:val="00D3351C"/>
    <w:rsid w:val="00D355D7"/>
    <w:rsid w:val="00D3632F"/>
    <w:rsid w:val="00D43AC8"/>
    <w:rsid w:val="00D43F4D"/>
    <w:rsid w:val="00D44D04"/>
    <w:rsid w:val="00D4549B"/>
    <w:rsid w:val="00D462D7"/>
    <w:rsid w:val="00D46E02"/>
    <w:rsid w:val="00D552C7"/>
    <w:rsid w:val="00D55DA3"/>
    <w:rsid w:val="00D56E98"/>
    <w:rsid w:val="00D56F5B"/>
    <w:rsid w:val="00D574D8"/>
    <w:rsid w:val="00D6172E"/>
    <w:rsid w:val="00D61A44"/>
    <w:rsid w:val="00D6376A"/>
    <w:rsid w:val="00D66796"/>
    <w:rsid w:val="00D668A5"/>
    <w:rsid w:val="00D709A1"/>
    <w:rsid w:val="00D70B57"/>
    <w:rsid w:val="00D72067"/>
    <w:rsid w:val="00D73A7D"/>
    <w:rsid w:val="00D75E27"/>
    <w:rsid w:val="00D76103"/>
    <w:rsid w:val="00D84AA3"/>
    <w:rsid w:val="00D92F38"/>
    <w:rsid w:val="00D935BC"/>
    <w:rsid w:val="00D95805"/>
    <w:rsid w:val="00DA0878"/>
    <w:rsid w:val="00DA08DF"/>
    <w:rsid w:val="00DA0CC2"/>
    <w:rsid w:val="00DA5AEE"/>
    <w:rsid w:val="00DB0E1B"/>
    <w:rsid w:val="00DB1C08"/>
    <w:rsid w:val="00DB1FFC"/>
    <w:rsid w:val="00DB3314"/>
    <w:rsid w:val="00DB470C"/>
    <w:rsid w:val="00DB48A6"/>
    <w:rsid w:val="00DB5E78"/>
    <w:rsid w:val="00DB7B75"/>
    <w:rsid w:val="00DC065D"/>
    <w:rsid w:val="00DC1F4C"/>
    <w:rsid w:val="00DC21A1"/>
    <w:rsid w:val="00DC3CC6"/>
    <w:rsid w:val="00DC4D50"/>
    <w:rsid w:val="00DD3F56"/>
    <w:rsid w:val="00DD43BE"/>
    <w:rsid w:val="00DE37BD"/>
    <w:rsid w:val="00DE536D"/>
    <w:rsid w:val="00DE5EBC"/>
    <w:rsid w:val="00DE6FE1"/>
    <w:rsid w:val="00DE76FC"/>
    <w:rsid w:val="00DE7FC9"/>
    <w:rsid w:val="00DF179C"/>
    <w:rsid w:val="00DF1DE2"/>
    <w:rsid w:val="00DF330D"/>
    <w:rsid w:val="00E01DE2"/>
    <w:rsid w:val="00E0288A"/>
    <w:rsid w:val="00E02C54"/>
    <w:rsid w:val="00E03AC3"/>
    <w:rsid w:val="00E042E8"/>
    <w:rsid w:val="00E05AFF"/>
    <w:rsid w:val="00E07C4E"/>
    <w:rsid w:val="00E1077C"/>
    <w:rsid w:val="00E10901"/>
    <w:rsid w:val="00E11022"/>
    <w:rsid w:val="00E20DCD"/>
    <w:rsid w:val="00E21A11"/>
    <w:rsid w:val="00E22F82"/>
    <w:rsid w:val="00E240CC"/>
    <w:rsid w:val="00E25A70"/>
    <w:rsid w:val="00E25E72"/>
    <w:rsid w:val="00E3218C"/>
    <w:rsid w:val="00E35A81"/>
    <w:rsid w:val="00E37D6B"/>
    <w:rsid w:val="00E4125C"/>
    <w:rsid w:val="00E42BE5"/>
    <w:rsid w:val="00E460D4"/>
    <w:rsid w:val="00E46BE0"/>
    <w:rsid w:val="00E4784C"/>
    <w:rsid w:val="00E531A1"/>
    <w:rsid w:val="00E55BED"/>
    <w:rsid w:val="00E60AFF"/>
    <w:rsid w:val="00E6121F"/>
    <w:rsid w:val="00E653A2"/>
    <w:rsid w:val="00E65C35"/>
    <w:rsid w:val="00E660FC"/>
    <w:rsid w:val="00E67127"/>
    <w:rsid w:val="00E71F59"/>
    <w:rsid w:val="00E72316"/>
    <w:rsid w:val="00E74406"/>
    <w:rsid w:val="00E7746E"/>
    <w:rsid w:val="00E8276C"/>
    <w:rsid w:val="00E85695"/>
    <w:rsid w:val="00E85A4D"/>
    <w:rsid w:val="00E85C15"/>
    <w:rsid w:val="00E85C4C"/>
    <w:rsid w:val="00E879FB"/>
    <w:rsid w:val="00E91FE7"/>
    <w:rsid w:val="00E92C21"/>
    <w:rsid w:val="00E94717"/>
    <w:rsid w:val="00E94721"/>
    <w:rsid w:val="00E95D47"/>
    <w:rsid w:val="00E973AE"/>
    <w:rsid w:val="00E97ACF"/>
    <w:rsid w:val="00EA22D3"/>
    <w:rsid w:val="00EA293B"/>
    <w:rsid w:val="00EA3781"/>
    <w:rsid w:val="00EA46A3"/>
    <w:rsid w:val="00EA529F"/>
    <w:rsid w:val="00EA57D2"/>
    <w:rsid w:val="00EB05DA"/>
    <w:rsid w:val="00EB0E6A"/>
    <w:rsid w:val="00EB0F9A"/>
    <w:rsid w:val="00EB2608"/>
    <w:rsid w:val="00EB54A8"/>
    <w:rsid w:val="00EB582D"/>
    <w:rsid w:val="00EB5ABF"/>
    <w:rsid w:val="00EB6166"/>
    <w:rsid w:val="00EC45F9"/>
    <w:rsid w:val="00EC6E7D"/>
    <w:rsid w:val="00ED4BE2"/>
    <w:rsid w:val="00EE15BA"/>
    <w:rsid w:val="00EE2FAC"/>
    <w:rsid w:val="00EE3F1A"/>
    <w:rsid w:val="00EE594D"/>
    <w:rsid w:val="00EE5E41"/>
    <w:rsid w:val="00EF20C9"/>
    <w:rsid w:val="00EF463C"/>
    <w:rsid w:val="00EF565B"/>
    <w:rsid w:val="00EF623A"/>
    <w:rsid w:val="00EF64C3"/>
    <w:rsid w:val="00EF70F6"/>
    <w:rsid w:val="00F01B6E"/>
    <w:rsid w:val="00F04197"/>
    <w:rsid w:val="00F04364"/>
    <w:rsid w:val="00F06224"/>
    <w:rsid w:val="00F0636B"/>
    <w:rsid w:val="00F06768"/>
    <w:rsid w:val="00F06AC2"/>
    <w:rsid w:val="00F101BC"/>
    <w:rsid w:val="00F10699"/>
    <w:rsid w:val="00F10A26"/>
    <w:rsid w:val="00F10F77"/>
    <w:rsid w:val="00F117F1"/>
    <w:rsid w:val="00F128D3"/>
    <w:rsid w:val="00F16355"/>
    <w:rsid w:val="00F20178"/>
    <w:rsid w:val="00F2222E"/>
    <w:rsid w:val="00F234CE"/>
    <w:rsid w:val="00F24ED1"/>
    <w:rsid w:val="00F26DDF"/>
    <w:rsid w:val="00F305D3"/>
    <w:rsid w:val="00F3083E"/>
    <w:rsid w:val="00F31180"/>
    <w:rsid w:val="00F32597"/>
    <w:rsid w:val="00F327F2"/>
    <w:rsid w:val="00F33E8F"/>
    <w:rsid w:val="00F34113"/>
    <w:rsid w:val="00F358FD"/>
    <w:rsid w:val="00F36591"/>
    <w:rsid w:val="00F41DE0"/>
    <w:rsid w:val="00F43577"/>
    <w:rsid w:val="00F456DD"/>
    <w:rsid w:val="00F46F5F"/>
    <w:rsid w:val="00F51464"/>
    <w:rsid w:val="00F51465"/>
    <w:rsid w:val="00F52A88"/>
    <w:rsid w:val="00F53428"/>
    <w:rsid w:val="00F53440"/>
    <w:rsid w:val="00F5443A"/>
    <w:rsid w:val="00F5592D"/>
    <w:rsid w:val="00F55E72"/>
    <w:rsid w:val="00F60A40"/>
    <w:rsid w:val="00F62904"/>
    <w:rsid w:val="00F6778D"/>
    <w:rsid w:val="00F70A36"/>
    <w:rsid w:val="00F7170F"/>
    <w:rsid w:val="00F717C1"/>
    <w:rsid w:val="00F74C1C"/>
    <w:rsid w:val="00F826CB"/>
    <w:rsid w:val="00F82F0B"/>
    <w:rsid w:val="00F8411D"/>
    <w:rsid w:val="00F86900"/>
    <w:rsid w:val="00F8750D"/>
    <w:rsid w:val="00F900A0"/>
    <w:rsid w:val="00F90996"/>
    <w:rsid w:val="00F912F7"/>
    <w:rsid w:val="00F93ED8"/>
    <w:rsid w:val="00F975E9"/>
    <w:rsid w:val="00F97F5A"/>
    <w:rsid w:val="00FA08AE"/>
    <w:rsid w:val="00FA1B83"/>
    <w:rsid w:val="00FA2BAF"/>
    <w:rsid w:val="00FA5177"/>
    <w:rsid w:val="00FA5256"/>
    <w:rsid w:val="00FA66D2"/>
    <w:rsid w:val="00FA6AD9"/>
    <w:rsid w:val="00FB3E7A"/>
    <w:rsid w:val="00FB5D13"/>
    <w:rsid w:val="00FB62DE"/>
    <w:rsid w:val="00FB66B4"/>
    <w:rsid w:val="00FC02E1"/>
    <w:rsid w:val="00FC0ADB"/>
    <w:rsid w:val="00FC19D6"/>
    <w:rsid w:val="00FC310D"/>
    <w:rsid w:val="00FC39D9"/>
    <w:rsid w:val="00FC3F9A"/>
    <w:rsid w:val="00FC4A05"/>
    <w:rsid w:val="00FC4FCB"/>
    <w:rsid w:val="00FC624B"/>
    <w:rsid w:val="00FD04F5"/>
    <w:rsid w:val="00FD1E77"/>
    <w:rsid w:val="00FD645C"/>
    <w:rsid w:val="00FD7417"/>
    <w:rsid w:val="00FE071F"/>
    <w:rsid w:val="00FE150F"/>
    <w:rsid w:val="00FE15F5"/>
    <w:rsid w:val="00FE2B29"/>
    <w:rsid w:val="00FE2B5D"/>
    <w:rsid w:val="00FE39A8"/>
    <w:rsid w:val="00FF2067"/>
    <w:rsid w:val="00FF4B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FB4AF"/>
  <w15:docId w15:val="{87C6C55C-DB05-4ED9-8349-F53A3E65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hr-HR" w:eastAsia="hr-HR" w:bidi="hr-H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C4FC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tyle3">
    <w:name w:val="Char Style 3"/>
    <w:basedOn w:val="DefaultParagraphFont"/>
    <w:link w:val="Style2"/>
    <w:rPr>
      <w:b w:val="0"/>
      <w:bCs w:val="0"/>
      <w:i w:val="0"/>
      <w:iCs w:val="0"/>
      <w:smallCaps w:val="0"/>
      <w:strike w:val="0"/>
      <w:sz w:val="12"/>
      <w:szCs w:val="12"/>
      <w:u w:val="none"/>
      <w:lang w:val="en-US" w:eastAsia="en-US" w:bidi="en-US"/>
    </w:rPr>
  </w:style>
  <w:style w:type="character" w:customStyle="1" w:styleId="CharStyle4">
    <w:name w:val="Char Style 4"/>
    <w:basedOn w:val="CharStyle3"/>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en-US" w:eastAsia="en-US" w:bidi="en-US"/>
    </w:rPr>
  </w:style>
  <w:style w:type="character" w:customStyle="1" w:styleId="CharStyle6">
    <w:name w:val="Char Style 6"/>
    <w:basedOn w:val="DefaultParagraphFont"/>
    <w:link w:val="Style5"/>
    <w:rPr>
      <w:rFonts w:ascii="Arial" w:eastAsia="Arial" w:hAnsi="Arial" w:cs="Arial"/>
      <w:b/>
      <w:bCs/>
      <w:i w:val="0"/>
      <w:iCs w:val="0"/>
      <w:smallCaps w:val="0"/>
      <w:strike w:val="0"/>
      <w:sz w:val="11"/>
      <w:szCs w:val="11"/>
      <w:u w:val="none"/>
    </w:rPr>
  </w:style>
  <w:style w:type="character" w:customStyle="1" w:styleId="CharStyle7">
    <w:name w:val="Char Style 7"/>
    <w:basedOn w:val="CharStyle6"/>
    <w:semiHidden/>
    <w:unhideWhenUsed/>
    <w:rPr>
      <w:rFonts w:ascii="Times New Roman" w:eastAsia="Times New Roman" w:hAnsi="Times New Roman" w:cs="Times New Roman"/>
      <w:b/>
      <w:bCs/>
      <w:i/>
      <w:iCs/>
      <w:smallCaps w:val="0"/>
      <w:strike w:val="0"/>
      <w:color w:val="000000"/>
      <w:spacing w:val="0"/>
      <w:w w:val="100"/>
      <w:position w:val="0"/>
      <w:sz w:val="12"/>
      <w:szCs w:val="12"/>
      <w:u w:val="none"/>
      <w:lang w:val="hr-HR" w:eastAsia="hr-HR" w:bidi="hr-HR"/>
    </w:rPr>
  </w:style>
  <w:style w:type="character" w:customStyle="1" w:styleId="CharStyle8">
    <w:name w:val="Char Style 8"/>
    <w:basedOn w:val="CharStyle6"/>
    <w:semiHidden/>
    <w:unhideWhenUsed/>
    <w:rPr>
      <w:rFonts w:ascii="Times New Roman" w:eastAsia="Times New Roman" w:hAnsi="Times New Roman" w:cs="Times New Roman"/>
      <w:b/>
      <w:bCs/>
      <w:i w:val="0"/>
      <w:iCs w:val="0"/>
      <w:smallCaps w:val="0"/>
      <w:strike w:val="0"/>
      <w:color w:val="000000"/>
      <w:spacing w:val="0"/>
      <w:w w:val="100"/>
      <w:position w:val="0"/>
      <w:sz w:val="12"/>
      <w:szCs w:val="12"/>
      <w:u w:val="none"/>
      <w:lang w:val="hr-HR" w:eastAsia="hr-HR" w:bidi="hr-HR"/>
    </w:rPr>
  </w:style>
  <w:style w:type="character" w:customStyle="1" w:styleId="CharStyle9">
    <w:name w:val="Char Style 9"/>
    <w:basedOn w:val="CharStyle6"/>
    <w:semiHidden/>
    <w:unhideWhenUsed/>
    <w:rPr>
      <w:rFonts w:ascii="Arial" w:eastAsia="Arial" w:hAnsi="Arial" w:cs="Arial"/>
      <w:b/>
      <w:bCs/>
      <w:i w:val="0"/>
      <w:iCs w:val="0"/>
      <w:smallCaps w:val="0"/>
      <w:strike w:val="0"/>
      <w:color w:val="000000"/>
      <w:spacing w:val="0"/>
      <w:w w:val="100"/>
      <w:position w:val="0"/>
      <w:sz w:val="11"/>
      <w:szCs w:val="11"/>
      <w:u w:val="single"/>
      <w:lang w:val="hr-HR" w:eastAsia="hr-HR" w:bidi="hr-HR"/>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12"/>
      <w:szCs w:val="12"/>
      <w:u w:val="none"/>
    </w:rPr>
  </w:style>
  <w:style w:type="character" w:customStyle="1" w:styleId="CharStyle12">
    <w:name w:val="Char Style 12"/>
    <w:basedOn w:val="CharStyle11"/>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hr-HR" w:eastAsia="hr-HR" w:bidi="hr-HR"/>
    </w:rPr>
  </w:style>
  <w:style w:type="character" w:customStyle="1" w:styleId="CharStyle13">
    <w:name w:val="Char Style 13"/>
    <w:basedOn w:val="CharStyle11"/>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en-US" w:eastAsia="en-US" w:bidi="en-US"/>
    </w:rPr>
  </w:style>
  <w:style w:type="character" w:customStyle="1" w:styleId="CharStyle14">
    <w:name w:val="Char Style 14"/>
    <w:basedOn w:val="CharStyle11"/>
    <w:semiHidden/>
    <w:unhideWhenUsed/>
    <w:rPr>
      <w:rFonts w:ascii="Arial" w:eastAsia="Arial" w:hAnsi="Arial" w:cs="Arial"/>
      <w:b w:val="0"/>
      <w:bCs w:val="0"/>
      <w:i w:val="0"/>
      <w:iCs w:val="0"/>
      <w:smallCaps w:val="0"/>
      <w:strike w:val="0"/>
      <w:color w:val="000000"/>
      <w:spacing w:val="0"/>
      <w:w w:val="100"/>
      <w:position w:val="0"/>
      <w:sz w:val="12"/>
      <w:szCs w:val="12"/>
      <w:u w:val="single"/>
      <w:lang w:val="hr-HR" w:eastAsia="hr-HR" w:bidi="hr-HR"/>
    </w:rPr>
  </w:style>
  <w:style w:type="character" w:customStyle="1" w:styleId="CharStyle15">
    <w:name w:val="Char Style 15"/>
    <w:basedOn w:val="CharStyle6"/>
    <w:semiHidden/>
    <w:unhideWhenUsed/>
    <w:rPr>
      <w:rFonts w:ascii="Times New Roman" w:eastAsia="Times New Roman" w:hAnsi="Times New Roman" w:cs="Times New Roman"/>
      <w:b/>
      <w:bCs/>
      <w:i w:val="0"/>
      <w:iCs w:val="0"/>
      <w:smallCaps w:val="0"/>
      <w:strike w:val="0"/>
      <w:color w:val="000000"/>
      <w:spacing w:val="0"/>
      <w:w w:val="100"/>
      <w:position w:val="0"/>
      <w:sz w:val="12"/>
      <w:szCs w:val="12"/>
      <w:u w:val="single"/>
      <w:lang w:val="en-US" w:eastAsia="en-US" w:bidi="en-US"/>
    </w:rPr>
  </w:style>
  <w:style w:type="character" w:customStyle="1" w:styleId="CharStyle16">
    <w:name w:val="Char Style 16"/>
    <w:basedOn w:val="CharStyle6"/>
    <w:semiHidden/>
    <w:unhideWhenUsed/>
    <w:rPr>
      <w:rFonts w:ascii="Arial" w:eastAsia="Arial" w:hAnsi="Arial" w:cs="Arial"/>
      <w:b/>
      <w:bCs/>
      <w:i w:val="0"/>
      <w:iCs w:val="0"/>
      <w:smallCaps w:val="0"/>
      <w:strike w:val="0"/>
      <w:color w:val="000000"/>
      <w:spacing w:val="0"/>
      <w:w w:val="100"/>
      <w:position w:val="0"/>
      <w:sz w:val="9"/>
      <w:szCs w:val="9"/>
      <w:u w:val="single"/>
      <w:lang w:val="en-US" w:eastAsia="en-US" w:bidi="en-US"/>
    </w:rPr>
  </w:style>
  <w:style w:type="character" w:customStyle="1" w:styleId="CharStyle17">
    <w:name w:val="Char Style 17"/>
    <w:basedOn w:val="CharStyle3"/>
    <w:semiHidden/>
    <w:unhideWhenUsed/>
    <w:rPr>
      <w:rFonts w:ascii="Arial" w:eastAsia="Arial" w:hAnsi="Arial" w:cs="Arial"/>
      <w:b w:val="0"/>
      <w:bCs w:val="0"/>
      <w:i w:val="0"/>
      <w:iCs w:val="0"/>
      <w:smallCaps w:val="0"/>
      <w:strike w:val="0"/>
      <w:color w:val="000000"/>
      <w:spacing w:val="0"/>
      <w:w w:val="100"/>
      <w:position w:val="0"/>
      <w:sz w:val="12"/>
      <w:szCs w:val="12"/>
      <w:u w:val="single"/>
      <w:lang w:val="en-US" w:eastAsia="en-US" w:bidi="en-US"/>
    </w:rPr>
  </w:style>
  <w:style w:type="character" w:customStyle="1" w:styleId="CharStyle18">
    <w:name w:val="Char Style 18"/>
    <w:basedOn w:val="CharStyle6"/>
    <w:semiHidden/>
    <w:unhideWhenUsed/>
    <w:rPr>
      <w:rFonts w:ascii="Times New Roman" w:eastAsia="Times New Roman" w:hAnsi="Times New Roman" w:cs="Times New Roman"/>
      <w:b/>
      <w:bCs/>
      <w:i w:val="0"/>
      <w:iCs w:val="0"/>
      <w:smallCaps w:val="0"/>
      <w:strike w:val="0"/>
      <w:color w:val="000000"/>
      <w:spacing w:val="0"/>
      <w:w w:val="100"/>
      <w:position w:val="0"/>
      <w:sz w:val="13"/>
      <w:szCs w:val="13"/>
      <w:u w:val="none"/>
      <w:lang w:val="hr-HR" w:eastAsia="hr-HR" w:bidi="hr-HR"/>
    </w:rPr>
  </w:style>
  <w:style w:type="character" w:customStyle="1" w:styleId="CharStyle19">
    <w:name w:val="Char Style 19"/>
    <w:basedOn w:val="CharStyle6"/>
    <w:semiHidden/>
    <w:unhideWhenUsed/>
    <w:rPr>
      <w:rFonts w:ascii="Arial" w:eastAsia="Arial" w:hAnsi="Arial" w:cs="Arial"/>
      <w:b/>
      <w:bCs/>
      <w:i w:val="0"/>
      <w:iCs w:val="0"/>
      <w:smallCaps w:val="0"/>
      <w:strike w:val="0"/>
      <w:color w:val="000000"/>
      <w:spacing w:val="0"/>
      <w:w w:val="100"/>
      <w:position w:val="0"/>
      <w:sz w:val="9"/>
      <w:szCs w:val="9"/>
      <w:u w:val="none"/>
      <w:lang w:val="hr-HR" w:eastAsia="hr-HR" w:bidi="hr-HR"/>
    </w:rPr>
  </w:style>
  <w:style w:type="character" w:customStyle="1" w:styleId="CharStyle20">
    <w:name w:val="Char Style 20"/>
    <w:basedOn w:val="CharStyle3"/>
    <w:semiHidden/>
    <w:unhideWhenUsed/>
    <w:rPr>
      <w:rFonts w:ascii="Times New Roman" w:eastAsia="Times New Roman" w:hAnsi="Times New Roman" w:cs="Times New Roman"/>
      <w:b w:val="0"/>
      <w:bCs w:val="0"/>
      <w:i w:val="0"/>
      <w:iCs w:val="0"/>
      <w:smallCaps w:val="0"/>
      <w:strike w:val="0"/>
      <w:color w:val="000000"/>
      <w:spacing w:val="0"/>
      <w:w w:val="150"/>
      <w:position w:val="0"/>
      <w:sz w:val="9"/>
      <w:szCs w:val="9"/>
      <w:u w:val="single"/>
      <w:lang w:val="en-US" w:eastAsia="en-US" w:bidi="en-US"/>
    </w:rPr>
  </w:style>
  <w:style w:type="character" w:customStyle="1" w:styleId="CharStyle22">
    <w:name w:val="Char Style 22"/>
    <w:basedOn w:val="DefaultParagraphFont"/>
    <w:link w:val="Style21"/>
    <w:rPr>
      <w:b/>
      <w:bCs/>
      <w:i w:val="0"/>
      <w:iCs w:val="0"/>
      <w:smallCaps w:val="0"/>
      <w:strike w:val="0"/>
      <w:sz w:val="22"/>
      <w:szCs w:val="22"/>
      <w:u w:val="none"/>
    </w:rPr>
  </w:style>
  <w:style w:type="character" w:customStyle="1" w:styleId="CharStyle24">
    <w:name w:val="Char Style 24"/>
    <w:basedOn w:val="DefaultParagraphFont"/>
    <w:link w:val="Style23"/>
    <w:rPr>
      <w:b w:val="0"/>
      <w:bCs w:val="0"/>
      <w:i w:val="0"/>
      <w:iCs w:val="0"/>
      <w:smallCaps w:val="0"/>
      <w:strike w:val="0"/>
      <w:sz w:val="19"/>
      <w:szCs w:val="19"/>
      <w:u w:val="none"/>
    </w:rPr>
  </w:style>
  <w:style w:type="character" w:customStyle="1" w:styleId="CharStyle25">
    <w:name w:val="Char Style 25"/>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r-HR" w:eastAsia="hr-HR" w:bidi="hr-HR"/>
    </w:rPr>
  </w:style>
  <w:style w:type="character" w:customStyle="1" w:styleId="CharStyle27">
    <w:name w:val="Char Style 27"/>
    <w:basedOn w:val="DefaultParagraphFont"/>
    <w:link w:val="Style26"/>
    <w:rPr>
      <w:b w:val="0"/>
      <w:bCs w:val="0"/>
      <w:i w:val="0"/>
      <w:iCs w:val="0"/>
      <w:smallCaps w:val="0"/>
      <w:strike w:val="0"/>
      <w:sz w:val="22"/>
      <w:szCs w:val="22"/>
      <w:u w:val="none"/>
    </w:rPr>
  </w:style>
  <w:style w:type="character" w:customStyle="1" w:styleId="CharStyle28">
    <w:name w:val="Char Style 28"/>
    <w:basedOn w:val="CharStyle27"/>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29">
    <w:name w:val="Char Style 29"/>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r-HR" w:eastAsia="hr-HR" w:bidi="hr-HR"/>
    </w:rPr>
  </w:style>
  <w:style w:type="character" w:customStyle="1" w:styleId="CharStyle31">
    <w:name w:val="Char Style 31"/>
    <w:basedOn w:val="DefaultParagraphFont"/>
    <w:link w:val="Style30"/>
    <w:rPr>
      <w:b/>
      <w:bCs/>
      <w:i w:val="0"/>
      <w:iCs w:val="0"/>
      <w:smallCaps w:val="0"/>
      <w:strike w:val="0"/>
      <w:sz w:val="22"/>
      <w:szCs w:val="22"/>
      <w:u w:val="none"/>
    </w:rPr>
  </w:style>
  <w:style w:type="character" w:customStyle="1" w:styleId="CharStyle33">
    <w:name w:val="Char Style 33"/>
    <w:basedOn w:val="DefaultParagraphFont"/>
    <w:link w:val="Style32"/>
    <w:rPr>
      <w:b w:val="0"/>
      <w:bCs w:val="0"/>
      <w:i w:val="0"/>
      <w:iCs w:val="0"/>
      <w:smallCaps w:val="0"/>
      <w:strike w:val="0"/>
      <w:w w:val="150"/>
      <w:sz w:val="10"/>
      <w:szCs w:val="10"/>
      <w:u w:val="none"/>
    </w:rPr>
  </w:style>
  <w:style w:type="character" w:customStyle="1" w:styleId="CharStyle34">
    <w:name w:val="Char Style 34"/>
    <w:basedOn w:val="CharStyle27"/>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r-HR" w:eastAsia="hr-HR" w:bidi="hr-HR"/>
    </w:rPr>
  </w:style>
  <w:style w:type="character" w:customStyle="1" w:styleId="CharStyle35">
    <w:name w:val="Char Style 35"/>
    <w:basedOn w:val="CharStyle27"/>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36Exact">
    <w:name w:val="Char Style 36 Exact"/>
    <w:basedOn w:val="DefaultParagraphFont"/>
    <w:semiHidden/>
    <w:unhideWhenUsed/>
    <w:rPr>
      <w:b/>
      <w:bCs/>
      <w:i w:val="0"/>
      <w:iCs w:val="0"/>
      <w:smallCaps w:val="0"/>
      <w:strike w:val="0"/>
      <w:sz w:val="22"/>
      <w:szCs w:val="22"/>
      <w:u w:val="none"/>
    </w:rPr>
  </w:style>
  <w:style w:type="character" w:customStyle="1" w:styleId="CharStyle37Exact">
    <w:name w:val="Char Style 37 Exact"/>
    <w:basedOn w:val="DefaultParagraphFont"/>
    <w:semiHidden/>
    <w:unhideWhenUsed/>
    <w:rPr>
      <w:b/>
      <w:bCs/>
      <w:i w:val="0"/>
      <w:iCs w:val="0"/>
      <w:smallCaps w:val="0"/>
      <w:strike w:val="0"/>
      <w:sz w:val="22"/>
      <w:szCs w:val="22"/>
      <w:u w:val="none"/>
    </w:rPr>
  </w:style>
  <w:style w:type="character" w:customStyle="1" w:styleId="CharStyle38Exact">
    <w:name w:val="Char Style 38 Exact"/>
    <w:basedOn w:val="DefaultParagraphFont"/>
    <w:semiHidden/>
    <w:unhideWhenUsed/>
    <w:rPr>
      <w:b w:val="0"/>
      <w:bCs w:val="0"/>
      <w:i w:val="0"/>
      <w:iCs w:val="0"/>
      <w:smallCaps w:val="0"/>
      <w:strike w:val="0"/>
      <w:sz w:val="22"/>
      <w:szCs w:val="22"/>
      <w:u w:val="none"/>
    </w:rPr>
  </w:style>
  <w:style w:type="character" w:customStyle="1" w:styleId="CharStyle39Exact">
    <w:name w:val="Char Style 39 Exact"/>
    <w:basedOn w:val="CharStyle27"/>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40Exact">
    <w:name w:val="Char Style 40 Exact"/>
    <w:basedOn w:val="CharStyle2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single"/>
      <w:lang w:val="hr-HR" w:eastAsia="hr-HR" w:bidi="hr-HR"/>
    </w:rPr>
  </w:style>
  <w:style w:type="character" w:customStyle="1" w:styleId="CharStyle42Exact">
    <w:name w:val="Char Style 42 Exact"/>
    <w:basedOn w:val="DefaultParagraphFont"/>
    <w:link w:val="Style41"/>
    <w:rPr>
      <w:b/>
      <w:bCs/>
      <w:i w:val="0"/>
      <w:iCs w:val="0"/>
      <w:smallCaps w:val="0"/>
      <w:strike w:val="0"/>
      <w:w w:val="66"/>
      <w:sz w:val="32"/>
      <w:szCs w:val="32"/>
      <w:u w:val="none"/>
    </w:rPr>
  </w:style>
  <w:style w:type="character" w:customStyle="1" w:styleId="CharStyle43Exact">
    <w:name w:val="Char Style 43 Exact"/>
    <w:basedOn w:val="CharStyle27"/>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hr-HR" w:eastAsia="hr-HR" w:bidi="hr-HR"/>
    </w:rPr>
  </w:style>
  <w:style w:type="character" w:customStyle="1" w:styleId="CharStyle45Exact">
    <w:name w:val="Char Style 45 Exact"/>
    <w:basedOn w:val="DefaultParagraphFont"/>
    <w:semiHidden/>
    <w:unhideWhenUsed/>
    <w:rPr>
      <w:b w:val="0"/>
      <w:bCs w:val="0"/>
      <w:i/>
      <w:iCs/>
      <w:smallCaps w:val="0"/>
      <w:strike w:val="0"/>
      <w:sz w:val="22"/>
      <w:szCs w:val="22"/>
      <w:u w:val="none"/>
      <w:lang w:val="en-US" w:eastAsia="en-US" w:bidi="en-US"/>
    </w:rPr>
  </w:style>
  <w:style w:type="character" w:customStyle="1" w:styleId="CharStyle46Exact">
    <w:name w:val="Char Style 46 Exact"/>
    <w:basedOn w:val="CharStyle68"/>
    <w:semiHidden/>
    <w:unhideWhenUsed/>
    <w:rPr>
      <w:b w:val="0"/>
      <w:bCs w:val="0"/>
      <w:i/>
      <w:iCs/>
      <w:smallCaps w:val="0"/>
      <w:strike w:val="0"/>
      <w:sz w:val="22"/>
      <w:szCs w:val="22"/>
      <w:u w:val="none"/>
    </w:rPr>
  </w:style>
  <w:style w:type="character" w:customStyle="1" w:styleId="CharStyle47">
    <w:name w:val="Char Style 47"/>
    <w:basedOn w:val="CharStyle24"/>
    <w:semiHidden/>
    <w:unhideWhenUsed/>
    <w:rPr>
      <w:rFonts w:ascii="Arial" w:eastAsia="Arial" w:hAnsi="Arial" w:cs="Arial"/>
      <w:b/>
      <w:bCs/>
      <w:i w:val="0"/>
      <w:iCs w:val="0"/>
      <w:smallCaps w:val="0"/>
      <w:strike w:val="0"/>
      <w:color w:val="000000"/>
      <w:spacing w:val="0"/>
      <w:w w:val="150"/>
      <w:position w:val="0"/>
      <w:sz w:val="24"/>
      <w:szCs w:val="24"/>
      <w:u w:val="none"/>
      <w:lang w:val="hr-HR" w:eastAsia="hr-HR" w:bidi="hr-HR"/>
    </w:rPr>
  </w:style>
  <w:style w:type="character" w:customStyle="1" w:styleId="CharStyle48">
    <w:name w:val="Char Style 48"/>
    <w:basedOn w:val="CharStyle24"/>
    <w:semiHidden/>
    <w:unhideWhenUsed/>
    <w:rPr>
      <w:rFonts w:ascii="Times New Roman" w:eastAsia="Times New Roman" w:hAnsi="Times New Roman" w:cs="Times New Roman"/>
      <w:b w:val="0"/>
      <w:bCs w:val="0"/>
      <w:i w:val="0"/>
      <w:iCs w:val="0"/>
      <w:smallCaps w:val="0"/>
      <w:strike w:val="0"/>
      <w:color w:val="000000"/>
      <w:spacing w:val="0"/>
      <w:w w:val="75"/>
      <w:position w:val="0"/>
      <w:sz w:val="12"/>
      <w:szCs w:val="12"/>
      <w:u w:val="none"/>
      <w:lang w:val="hr-HR" w:eastAsia="hr-HR" w:bidi="hr-HR"/>
    </w:rPr>
  </w:style>
  <w:style w:type="character" w:customStyle="1" w:styleId="CharStyle49">
    <w:name w:val="Char Style 49"/>
    <w:basedOn w:val="CharStyle24"/>
    <w:semiHidden/>
    <w:unhideWhenUsed/>
    <w:rPr>
      <w:rFonts w:ascii="Times New Roman" w:eastAsia="Times New Roman" w:hAnsi="Times New Roman" w:cs="Times New Roman"/>
      <w:b w:val="0"/>
      <w:bCs w:val="0"/>
      <w:i/>
      <w:iCs/>
      <w:smallCaps w:val="0"/>
      <w:strike w:val="0"/>
      <w:color w:val="000000"/>
      <w:spacing w:val="0"/>
      <w:w w:val="100"/>
      <w:position w:val="0"/>
      <w:sz w:val="10"/>
      <w:szCs w:val="10"/>
      <w:u w:val="none"/>
      <w:lang w:val="hr-HR" w:eastAsia="hr-HR" w:bidi="hr-HR"/>
    </w:rPr>
  </w:style>
  <w:style w:type="character" w:customStyle="1" w:styleId="CharStyle50">
    <w:name w:val="Char Style 50"/>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hr-HR" w:eastAsia="hr-HR" w:bidi="hr-HR"/>
    </w:rPr>
  </w:style>
  <w:style w:type="character" w:customStyle="1" w:styleId="CharStyle52">
    <w:name w:val="Char Style 52"/>
    <w:basedOn w:val="DefaultParagraphFont"/>
    <w:link w:val="Style51"/>
    <w:rPr>
      <w:rFonts w:ascii="Courier New" w:eastAsia="Courier New" w:hAnsi="Courier New" w:cs="Courier New"/>
      <w:b w:val="0"/>
      <w:bCs w:val="0"/>
      <w:i w:val="0"/>
      <w:iCs w:val="0"/>
      <w:smallCaps w:val="0"/>
      <w:strike w:val="0"/>
      <w:spacing w:val="40"/>
      <w:sz w:val="28"/>
      <w:szCs w:val="28"/>
      <w:u w:val="none"/>
      <w:lang w:val="en-US" w:eastAsia="en-US" w:bidi="en-US"/>
    </w:rPr>
  </w:style>
  <w:style w:type="character" w:customStyle="1" w:styleId="CharStyle54Exact">
    <w:name w:val="Char Style 54 Exact"/>
    <w:basedOn w:val="DefaultParagraphFont"/>
    <w:link w:val="Style53"/>
    <w:rPr>
      <w:rFonts w:ascii="Arial" w:eastAsia="Arial" w:hAnsi="Arial" w:cs="Arial"/>
      <w:b/>
      <w:bCs/>
      <w:i w:val="0"/>
      <w:iCs w:val="0"/>
      <w:smallCaps w:val="0"/>
      <w:strike w:val="0"/>
      <w:sz w:val="23"/>
      <w:szCs w:val="23"/>
      <w:u w:val="none"/>
    </w:rPr>
  </w:style>
  <w:style w:type="character" w:customStyle="1" w:styleId="CharStyle55Exact">
    <w:name w:val="Char Style 55 Exact"/>
    <w:basedOn w:val="CharStyle54Exact"/>
    <w:semiHidden/>
    <w:unhideWhenUsed/>
    <w:rPr>
      <w:rFonts w:ascii="Times New Roman" w:eastAsia="Times New Roman" w:hAnsi="Times New Roman" w:cs="Times New Roman"/>
      <w:b/>
      <w:bCs/>
      <w:i w:val="0"/>
      <w:iCs w:val="0"/>
      <w:smallCaps w:val="0"/>
      <w:strike w:val="0"/>
      <w:color w:val="000000"/>
      <w:spacing w:val="0"/>
      <w:w w:val="100"/>
      <w:position w:val="0"/>
      <w:sz w:val="23"/>
      <w:szCs w:val="23"/>
      <w:u w:val="none"/>
      <w:lang w:val="hr-HR" w:eastAsia="hr-HR" w:bidi="hr-HR"/>
    </w:rPr>
  </w:style>
  <w:style w:type="character" w:customStyle="1" w:styleId="CharStyle57Exact">
    <w:name w:val="Char Style 57 Exact"/>
    <w:basedOn w:val="DefaultParagraphFont"/>
    <w:link w:val="Style56"/>
    <w:rPr>
      <w:b w:val="0"/>
      <w:bCs w:val="0"/>
      <w:i w:val="0"/>
      <w:iCs w:val="0"/>
      <w:smallCaps w:val="0"/>
      <w:strike w:val="0"/>
      <w:sz w:val="24"/>
      <w:szCs w:val="24"/>
      <w:u w:val="none"/>
    </w:rPr>
  </w:style>
  <w:style w:type="character" w:customStyle="1" w:styleId="CharStyle58Exact">
    <w:name w:val="Char Style 58 Exact"/>
    <w:basedOn w:val="CharStyle57Exact"/>
    <w:semiHidden/>
    <w:unhideWhenUsed/>
    <w:rPr>
      <w:rFonts w:ascii="Arial" w:eastAsia="Arial" w:hAnsi="Arial" w:cs="Arial"/>
      <w:b w:val="0"/>
      <w:bCs w:val="0"/>
      <w:i w:val="0"/>
      <w:iCs w:val="0"/>
      <w:smallCaps w:val="0"/>
      <w:strike w:val="0"/>
      <w:color w:val="000000"/>
      <w:spacing w:val="0"/>
      <w:w w:val="100"/>
      <w:position w:val="0"/>
      <w:sz w:val="21"/>
      <w:szCs w:val="21"/>
      <w:u w:val="none"/>
      <w:lang w:val="hr-HR" w:eastAsia="hr-HR" w:bidi="hr-HR"/>
    </w:rPr>
  </w:style>
  <w:style w:type="character" w:customStyle="1" w:styleId="CharStyle60Exact">
    <w:name w:val="Char Style 60 Exact"/>
    <w:basedOn w:val="DefaultParagraphFont"/>
    <w:link w:val="Style59"/>
    <w:rPr>
      <w:b w:val="0"/>
      <w:bCs w:val="0"/>
      <w:i w:val="0"/>
      <w:iCs w:val="0"/>
      <w:smallCaps w:val="0"/>
      <w:strike w:val="0"/>
      <w:sz w:val="22"/>
      <w:szCs w:val="22"/>
      <w:u w:val="none"/>
    </w:rPr>
  </w:style>
  <w:style w:type="character" w:customStyle="1" w:styleId="CharStyle61Exact">
    <w:name w:val="Char Style 61 Exact"/>
    <w:basedOn w:val="CharStyle60Exact"/>
    <w:semiHidden/>
    <w:unhideWhenUse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r-HR" w:eastAsia="hr-HR" w:bidi="hr-HR"/>
    </w:rPr>
  </w:style>
  <w:style w:type="character" w:customStyle="1" w:styleId="CharStyle62">
    <w:name w:val="Char Style 62"/>
    <w:basedOn w:val="CharStyle27"/>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hr-HR" w:eastAsia="hr-HR" w:bidi="hr-HR"/>
    </w:rPr>
  </w:style>
  <w:style w:type="character" w:customStyle="1" w:styleId="CharStyle63">
    <w:name w:val="Char Style 63"/>
    <w:basedOn w:val="CharStyle24"/>
    <w:semiHidden/>
    <w:unhideWhenUsed/>
    <w:rPr>
      <w:rFonts w:ascii="Times New Roman" w:eastAsia="Times New Roman" w:hAnsi="Times New Roman" w:cs="Times New Roman"/>
      <w:b w:val="0"/>
      <w:bCs w:val="0"/>
      <w:i/>
      <w:iCs/>
      <w:smallCaps w:val="0"/>
      <w:strike w:val="0"/>
      <w:color w:val="000000"/>
      <w:spacing w:val="0"/>
      <w:w w:val="100"/>
      <w:position w:val="0"/>
      <w:sz w:val="20"/>
      <w:szCs w:val="20"/>
      <w:u w:val="none"/>
      <w:lang w:val="hr-HR" w:eastAsia="hr-HR" w:bidi="hr-HR"/>
    </w:rPr>
  </w:style>
  <w:style w:type="character" w:customStyle="1" w:styleId="CharStyle65Exact">
    <w:name w:val="Char Style 65 Exact"/>
    <w:basedOn w:val="DefaultParagraphFont"/>
    <w:link w:val="Style64"/>
    <w:rPr>
      <w:b w:val="0"/>
      <w:bCs w:val="0"/>
      <w:i/>
      <w:iCs/>
      <w:smallCaps w:val="0"/>
      <w:strike w:val="0"/>
      <w:spacing w:val="10"/>
      <w:sz w:val="18"/>
      <w:szCs w:val="18"/>
      <w:u w:val="none"/>
    </w:rPr>
  </w:style>
  <w:style w:type="character" w:customStyle="1" w:styleId="CharStyle67">
    <w:name w:val="Char Style 67"/>
    <w:basedOn w:val="DefaultParagraphFont"/>
    <w:link w:val="Style66"/>
    <w:rPr>
      <w:b w:val="0"/>
      <w:bCs w:val="0"/>
      <w:i/>
      <w:iCs/>
      <w:smallCaps w:val="0"/>
      <w:strike w:val="0"/>
      <w:sz w:val="20"/>
      <w:szCs w:val="20"/>
      <w:u w:val="none"/>
    </w:rPr>
  </w:style>
  <w:style w:type="character" w:customStyle="1" w:styleId="CharStyle68">
    <w:name w:val="Char Style 68"/>
    <w:basedOn w:val="DefaultParagraphFont"/>
    <w:link w:val="Style44"/>
    <w:rPr>
      <w:b w:val="0"/>
      <w:bCs w:val="0"/>
      <w:i/>
      <w:iCs/>
      <w:smallCaps w:val="0"/>
      <w:strike w:val="0"/>
      <w:sz w:val="22"/>
      <w:szCs w:val="22"/>
      <w:u w:val="none"/>
    </w:rPr>
  </w:style>
  <w:style w:type="character" w:customStyle="1" w:styleId="CharStyle69">
    <w:name w:val="Char Style 69"/>
    <w:basedOn w:val="CharStyle68"/>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hr-HR" w:eastAsia="hr-HR" w:bidi="hr-HR"/>
    </w:rPr>
  </w:style>
  <w:style w:type="character" w:customStyle="1" w:styleId="CharStyle71">
    <w:name w:val="Char Style 71"/>
    <w:basedOn w:val="DefaultParagraphFont"/>
    <w:link w:val="Style70"/>
    <w:rPr>
      <w:b w:val="0"/>
      <w:bCs w:val="0"/>
      <w:i w:val="0"/>
      <w:iCs w:val="0"/>
      <w:smallCaps w:val="0"/>
      <w:strike w:val="0"/>
      <w:sz w:val="22"/>
      <w:szCs w:val="22"/>
      <w:u w:val="none"/>
    </w:rPr>
  </w:style>
  <w:style w:type="character" w:customStyle="1" w:styleId="CharStyle72">
    <w:name w:val="Char Style 72"/>
    <w:basedOn w:val="CharStyle71"/>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hr-HR" w:eastAsia="hr-HR" w:bidi="hr-HR"/>
    </w:rPr>
  </w:style>
  <w:style w:type="character" w:customStyle="1" w:styleId="CharStyle74Exact">
    <w:name w:val="Char Style 74 Exact"/>
    <w:basedOn w:val="DefaultParagraphFont"/>
    <w:link w:val="Style73"/>
    <w:rPr>
      <w:b w:val="0"/>
      <w:bCs w:val="0"/>
      <w:i w:val="0"/>
      <w:iCs w:val="0"/>
      <w:smallCaps w:val="0"/>
      <w:strike w:val="0"/>
      <w:sz w:val="38"/>
      <w:szCs w:val="38"/>
      <w:u w:val="none"/>
    </w:rPr>
  </w:style>
  <w:style w:type="character" w:customStyle="1" w:styleId="CharStyle76Exact">
    <w:name w:val="Char Style 76 Exact"/>
    <w:basedOn w:val="DefaultParagraphFont"/>
    <w:link w:val="Style75"/>
    <w:rPr>
      <w:b w:val="0"/>
      <w:bCs w:val="0"/>
      <w:i/>
      <w:iCs/>
      <w:smallCaps w:val="0"/>
      <w:strike w:val="0"/>
      <w:sz w:val="22"/>
      <w:szCs w:val="22"/>
      <w:u w:val="none"/>
    </w:rPr>
  </w:style>
  <w:style w:type="character" w:customStyle="1" w:styleId="CharStyle77">
    <w:name w:val="Char Style 77"/>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hr-HR" w:eastAsia="hr-HR" w:bidi="hr-HR"/>
    </w:rPr>
  </w:style>
  <w:style w:type="character" w:customStyle="1" w:styleId="CharStyle78">
    <w:name w:val="Char Style 78"/>
    <w:basedOn w:val="CharStyle27"/>
    <w:semiHidden/>
    <w:unhideWhenUsed/>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hr-HR" w:eastAsia="hr-HR" w:bidi="hr-HR"/>
    </w:rPr>
  </w:style>
  <w:style w:type="character" w:customStyle="1" w:styleId="CharStyle80">
    <w:name w:val="Char Style 80"/>
    <w:basedOn w:val="DefaultParagraphFont"/>
    <w:link w:val="Style79"/>
    <w:rPr>
      <w:b w:val="0"/>
      <w:bCs w:val="0"/>
      <w:i w:val="0"/>
      <w:iCs w:val="0"/>
      <w:smallCaps w:val="0"/>
      <w:strike w:val="0"/>
      <w:w w:val="66"/>
      <w:sz w:val="20"/>
      <w:szCs w:val="20"/>
      <w:u w:val="none"/>
    </w:rPr>
  </w:style>
  <w:style w:type="character" w:customStyle="1" w:styleId="CharStyle81">
    <w:name w:val="Char Style 81"/>
    <w:basedOn w:val="CharStyle80"/>
    <w:semiHidden/>
    <w:unhideWhenUsed/>
    <w:rPr>
      <w:rFonts w:ascii="Times New Roman" w:eastAsia="Times New Roman" w:hAnsi="Times New Roman" w:cs="Times New Roman"/>
      <w:b w:val="0"/>
      <w:bCs w:val="0"/>
      <w:i/>
      <w:iCs/>
      <w:smallCaps w:val="0"/>
      <w:strike w:val="0"/>
      <w:color w:val="000000"/>
      <w:spacing w:val="0"/>
      <w:w w:val="75"/>
      <w:position w:val="0"/>
      <w:sz w:val="20"/>
      <w:szCs w:val="20"/>
      <w:u w:val="none"/>
      <w:lang w:val="hr-HR" w:eastAsia="hr-HR" w:bidi="hr-HR"/>
    </w:rPr>
  </w:style>
  <w:style w:type="character" w:customStyle="1" w:styleId="CharStyle82Exact">
    <w:name w:val="Char Style 82 Exact"/>
    <w:basedOn w:val="DefaultParagraphFont"/>
    <w:semiHidden/>
    <w:unhideWhenUsed/>
    <w:rPr>
      <w:b w:val="0"/>
      <w:bCs w:val="0"/>
      <w:i w:val="0"/>
      <w:iCs w:val="0"/>
      <w:smallCaps w:val="0"/>
      <w:strike w:val="0"/>
      <w:sz w:val="22"/>
      <w:szCs w:val="22"/>
      <w:u w:val="none"/>
    </w:rPr>
  </w:style>
  <w:style w:type="character" w:customStyle="1" w:styleId="CharStyle83">
    <w:name w:val="Char Style 83"/>
    <w:basedOn w:val="CharStyle27"/>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hr-HR" w:eastAsia="hr-HR" w:bidi="hr-HR"/>
    </w:rPr>
  </w:style>
  <w:style w:type="character" w:customStyle="1" w:styleId="CharStyle85Exact">
    <w:name w:val="Char Style 85 Exact"/>
    <w:basedOn w:val="DefaultParagraphFont"/>
    <w:link w:val="Style84"/>
    <w:rPr>
      <w:b w:val="0"/>
      <w:bCs w:val="0"/>
      <w:i w:val="0"/>
      <w:iCs w:val="0"/>
      <w:smallCaps w:val="0"/>
      <w:strike w:val="0"/>
      <w:sz w:val="8"/>
      <w:szCs w:val="8"/>
      <w:u w:val="none"/>
    </w:rPr>
  </w:style>
  <w:style w:type="character" w:customStyle="1" w:styleId="CharStyle86Exact">
    <w:name w:val="Char Style 86 Exact"/>
    <w:basedOn w:val="CharStyle85Exact"/>
    <w:semiHidden/>
    <w:unhideWhenUsed/>
    <w:rPr>
      <w:rFonts w:ascii="Arial" w:eastAsia="Arial" w:hAnsi="Arial" w:cs="Arial"/>
      <w:b/>
      <w:bCs/>
      <w:i w:val="0"/>
      <w:iCs w:val="0"/>
      <w:smallCaps w:val="0"/>
      <w:strike w:val="0"/>
      <w:color w:val="000000"/>
      <w:spacing w:val="0"/>
      <w:w w:val="100"/>
      <w:position w:val="0"/>
      <w:sz w:val="32"/>
      <w:szCs w:val="32"/>
      <w:u w:val="none"/>
      <w:lang w:val="hr-HR" w:eastAsia="hr-HR" w:bidi="hr-HR"/>
    </w:rPr>
  </w:style>
  <w:style w:type="character" w:customStyle="1" w:styleId="CharStyle88">
    <w:name w:val="Char Style 88"/>
    <w:basedOn w:val="DefaultParagraphFont"/>
    <w:link w:val="Style87"/>
    <w:rPr>
      <w:b w:val="0"/>
      <w:bCs w:val="0"/>
      <w:i/>
      <w:iCs/>
      <w:smallCaps w:val="0"/>
      <w:strike w:val="0"/>
      <w:spacing w:val="20"/>
      <w:u w:val="none"/>
    </w:rPr>
  </w:style>
  <w:style w:type="character" w:customStyle="1" w:styleId="CharStyle89">
    <w:name w:val="Char Style 89"/>
    <w:basedOn w:val="CharStyle88"/>
    <w:semiHidden/>
    <w:unhideWhenUsed/>
    <w:rPr>
      <w:rFonts w:ascii="Times New Roman" w:eastAsia="Times New Roman" w:hAnsi="Times New Roman" w:cs="Times New Roman"/>
      <w:b w:val="0"/>
      <w:bCs w:val="0"/>
      <w:i/>
      <w:iCs/>
      <w:smallCaps w:val="0"/>
      <w:strike w:val="0"/>
      <w:color w:val="000000"/>
      <w:spacing w:val="0"/>
      <w:w w:val="100"/>
      <w:position w:val="0"/>
      <w:sz w:val="24"/>
      <w:szCs w:val="24"/>
      <w:u w:val="none"/>
      <w:lang w:val="hr-HR" w:eastAsia="hr-HR" w:bidi="hr-HR"/>
    </w:rPr>
  </w:style>
  <w:style w:type="character" w:customStyle="1" w:styleId="CharStyle90">
    <w:name w:val="Char Style 90"/>
    <w:basedOn w:val="CharStyle24"/>
    <w:semiHidden/>
    <w:unhideWhenUsed/>
    <w:rPr>
      <w:rFonts w:ascii="Times New Roman" w:eastAsia="Times New Roman" w:hAnsi="Times New Roman" w:cs="Times New Roman"/>
      <w:b w:val="0"/>
      <w:bCs w:val="0"/>
      <w:i/>
      <w:iCs/>
      <w:smallCaps w:val="0"/>
      <w:strike w:val="0"/>
      <w:color w:val="000000"/>
      <w:spacing w:val="10"/>
      <w:w w:val="100"/>
      <w:position w:val="0"/>
      <w:sz w:val="17"/>
      <w:szCs w:val="17"/>
      <w:u w:val="none"/>
      <w:lang w:val="hr-HR" w:eastAsia="hr-HR" w:bidi="hr-HR"/>
    </w:rPr>
  </w:style>
  <w:style w:type="character" w:customStyle="1" w:styleId="CharStyle91">
    <w:name w:val="Char Style 91"/>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hr-HR" w:eastAsia="hr-HR" w:bidi="hr-HR"/>
    </w:rPr>
  </w:style>
  <w:style w:type="character" w:customStyle="1" w:styleId="CharStyle92">
    <w:name w:val="Char Style 92"/>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r-HR" w:eastAsia="hr-HR" w:bidi="hr-HR"/>
    </w:rPr>
  </w:style>
  <w:style w:type="character" w:customStyle="1" w:styleId="CharStyle94">
    <w:name w:val="Char Style 94"/>
    <w:basedOn w:val="DefaultParagraphFont"/>
    <w:link w:val="Style93"/>
    <w:rPr>
      <w:b w:val="0"/>
      <w:bCs w:val="0"/>
      <w:i/>
      <w:iCs/>
      <w:smallCaps w:val="0"/>
      <w:strike w:val="0"/>
      <w:sz w:val="12"/>
      <w:szCs w:val="12"/>
      <w:u w:val="none"/>
    </w:rPr>
  </w:style>
  <w:style w:type="paragraph" w:customStyle="1" w:styleId="Style2">
    <w:name w:val="Style 2"/>
    <w:basedOn w:val="Normal"/>
    <w:link w:val="CharStyle3"/>
    <w:pPr>
      <w:shd w:val="clear" w:color="auto" w:fill="FFFFFF"/>
      <w:spacing w:line="158" w:lineRule="exact"/>
    </w:pPr>
    <w:rPr>
      <w:sz w:val="12"/>
      <w:szCs w:val="12"/>
      <w:lang w:val="en-US" w:eastAsia="en-US" w:bidi="en-US"/>
    </w:rPr>
  </w:style>
  <w:style w:type="paragraph" w:customStyle="1" w:styleId="Style5">
    <w:name w:val="Style 5"/>
    <w:basedOn w:val="Normal"/>
    <w:link w:val="CharStyle6"/>
    <w:qFormat/>
    <w:pPr>
      <w:shd w:val="clear" w:color="auto" w:fill="FFFFFF"/>
      <w:spacing w:line="158" w:lineRule="exact"/>
    </w:pPr>
    <w:rPr>
      <w:rFonts w:ascii="Arial" w:eastAsia="Arial" w:hAnsi="Arial" w:cs="Arial"/>
      <w:b/>
      <w:bCs/>
      <w:sz w:val="11"/>
      <w:szCs w:val="11"/>
    </w:rPr>
  </w:style>
  <w:style w:type="paragraph" w:customStyle="1" w:styleId="Style10">
    <w:name w:val="Style 10"/>
    <w:basedOn w:val="Normal"/>
    <w:link w:val="CharStyle11"/>
    <w:pPr>
      <w:shd w:val="clear" w:color="auto" w:fill="FFFFFF"/>
      <w:spacing w:line="158" w:lineRule="exact"/>
    </w:pPr>
    <w:rPr>
      <w:rFonts w:ascii="Arial" w:eastAsia="Arial" w:hAnsi="Arial" w:cs="Arial"/>
      <w:sz w:val="12"/>
      <w:szCs w:val="12"/>
    </w:rPr>
  </w:style>
  <w:style w:type="paragraph" w:customStyle="1" w:styleId="Style21">
    <w:name w:val="Style 21"/>
    <w:basedOn w:val="Normal"/>
    <w:link w:val="CharStyle22"/>
    <w:pPr>
      <w:shd w:val="clear" w:color="auto" w:fill="FFFFFF"/>
      <w:spacing w:line="292" w:lineRule="exact"/>
      <w:ind w:hanging="720"/>
    </w:pPr>
    <w:rPr>
      <w:b/>
      <w:bCs/>
      <w:sz w:val="22"/>
      <w:szCs w:val="22"/>
    </w:rPr>
  </w:style>
  <w:style w:type="paragraph" w:customStyle="1" w:styleId="Style23">
    <w:name w:val="Style 23"/>
    <w:basedOn w:val="Normal"/>
    <w:link w:val="CharStyle24"/>
    <w:pPr>
      <w:shd w:val="clear" w:color="auto" w:fill="FFFFFF"/>
      <w:spacing w:line="210" w:lineRule="exact"/>
    </w:pPr>
    <w:rPr>
      <w:sz w:val="19"/>
      <w:szCs w:val="19"/>
    </w:rPr>
  </w:style>
  <w:style w:type="paragraph" w:customStyle="1" w:styleId="Style26">
    <w:name w:val="Style 26"/>
    <w:basedOn w:val="Normal"/>
    <w:link w:val="CharStyle27"/>
    <w:qFormat/>
    <w:pPr>
      <w:shd w:val="clear" w:color="auto" w:fill="FFFFFF"/>
      <w:spacing w:line="292" w:lineRule="exact"/>
      <w:ind w:hanging="1940"/>
    </w:pPr>
    <w:rPr>
      <w:sz w:val="22"/>
      <w:szCs w:val="22"/>
    </w:rPr>
  </w:style>
  <w:style w:type="paragraph" w:customStyle="1" w:styleId="Style30">
    <w:name w:val="Style 30"/>
    <w:basedOn w:val="Normal"/>
    <w:link w:val="CharStyle31"/>
    <w:qFormat/>
    <w:pPr>
      <w:shd w:val="clear" w:color="auto" w:fill="FFFFFF"/>
      <w:spacing w:before="540" w:line="244" w:lineRule="exact"/>
      <w:ind w:hanging="700"/>
      <w:jc w:val="center"/>
      <w:outlineLvl w:val="4"/>
    </w:pPr>
    <w:rPr>
      <w:b/>
      <w:bCs/>
      <w:sz w:val="22"/>
      <w:szCs w:val="22"/>
    </w:rPr>
  </w:style>
  <w:style w:type="paragraph" w:customStyle="1" w:styleId="Style32">
    <w:name w:val="Style 32"/>
    <w:basedOn w:val="Normal"/>
    <w:link w:val="CharStyle33"/>
    <w:pPr>
      <w:shd w:val="clear" w:color="auto" w:fill="FFFFFF"/>
      <w:spacing w:line="158" w:lineRule="exact"/>
    </w:pPr>
    <w:rPr>
      <w:w w:val="150"/>
      <w:sz w:val="10"/>
      <w:szCs w:val="10"/>
    </w:rPr>
  </w:style>
  <w:style w:type="paragraph" w:customStyle="1" w:styleId="Style41">
    <w:name w:val="Style 41"/>
    <w:basedOn w:val="Normal"/>
    <w:link w:val="CharStyle42Exact"/>
    <w:qFormat/>
    <w:pPr>
      <w:shd w:val="clear" w:color="auto" w:fill="FFFFFF"/>
      <w:spacing w:before="100" w:after="100" w:line="354" w:lineRule="exact"/>
      <w:outlineLvl w:val="2"/>
    </w:pPr>
    <w:rPr>
      <w:b/>
      <w:bCs/>
      <w:w w:val="66"/>
      <w:sz w:val="32"/>
      <w:szCs w:val="32"/>
    </w:rPr>
  </w:style>
  <w:style w:type="paragraph" w:customStyle="1" w:styleId="Style44">
    <w:name w:val="Style 44"/>
    <w:basedOn w:val="Normal"/>
    <w:link w:val="CharStyle68"/>
    <w:pPr>
      <w:shd w:val="clear" w:color="auto" w:fill="FFFFFF"/>
      <w:spacing w:line="244" w:lineRule="exact"/>
      <w:ind w:hanging="320"/>
    </w:pPr>
    <w:rPr>
      <w:i/>
      <w:iCs/>
      <w:sz w:val="22"/>
      <w:szCs w:val="22"/>
    </w:rPr>
  </w:style>
  <w:style w:type="paragraph" w:customStyle="1" w:styleId="Style51">
    <w:name w:val="Style 51"/>
    <w:basedOn w:val="Normal"/>
    <w:link w:val="CharStyle52"/>
    <w:qFormat/>
    <w:pPr>
      <w:shd w:val="clear" w:color="auto" w:fill="FFFFFF"/>
      <w:spacing w:before="2800" w:line="318" w:lineRule="exact"/>
      <w:jc w:val="right"/>
      <w:outlineLvl w:val="3"/>
    </w:pPr>
    <w:rPr>
      <w:rFonts w:ascii="Courier New" w:eastAsia="Courier New" w:hAnsi="Courier New" w:cs="Courier New"/>
      <w:spacing w:val="40"/>
      <w:sz w:val="28"/>
      <w:szCs w:val="28"/>
      <w:lang w:val="en-US" w:eastAsia="en-US" w:bidi="en-US"/>
    </w:rPr>
  </w:style>
  <w:style w:type="paragraph" w:customStyle="1" w:styleId="Style53">
    <w:name w:val="Style 53"/>
    <w:basedOn w:val="Normal"/>
    <w:link w:val="CharStyle54Exact"/>
    <w:pPr>
      <w:shd w:val="clear" w:color="auto" w:fill="FFFFFF"/>
      <w:spacing w:line="258" w:lineRule="exact"/>
    </w:pPr>
    <w:rPr>
      <w:rFonts w:ascii="Arial" w:eastAsia="Arial" w:hAnsi="Arial" w:cs="Arial"/>
      <w:b/>
      <w:bCs/>
      <w:sz w:val="23"/>
      <w:szCs w:val="23"/>
    </w:rPr>
  </w:style>
  <w:style w:type="paragraph" w:customStyle="1" w:styleId="Style56">
    <w:name w:val="Style 56"/>
    <w:basedOn w:val="Normal"/>
    <w:link w:val="CharStyle57Exact"/>
    <w:pPr>
      <w:shd w:val="clear" w:color="auto" w:fill="FFFFFF"/>
      <w:spacing w:after="340" w:line="266" w:lineRule="exact"/>
    </w:pPr>
  </w:style>
  <w:style w:type="paragraph" w:customStyle="1" w:styleId="Style59">
    <w:name w:val="Style 59"/>
    <w:basedOn w:val="Normal"/>
    <w:link w:val="CharStyle60Exact"/>
    <w:pPr>
      <w:shd w:val="clear" w:color="auto" w:fill="FFFFFF"/>
      <w:spacing w:before="340" w:after="1260" w:line="266" w:lineRule="exact"/>
    </w:pPr>
    <w:rPr>
      <w:sz w:val="22"/>
      <w:szCs w:val="22"/>
    </w:rPr>
  </w:style>
  <w:style w:type="paragraph" w:customStyle="1" w:styleId="Style64">
    <w:name w:val="Style 64"/>
    <w:basedOn w:val="Normal"/>
    <w:link w:val="CharStyle65Exact"/>
    <w:pPr>
      <w:shd w:val="clear" w:color="auto" w:fill="FFFFFF"/>
      <w:spacing w:line="252" w:lineRule="exact"/>
      <w:jc w:val="center"/>
    </w:pPr>
    <w:rPr>
      <w:i/>
      <w:iCs/>
      <w:spacing w:val="10"/>
      <w:sz w:val="18"/>
      <w:szCs w:val="18"/>
    </w:rPr>
  </w:style>
  <w:style w:type="paragraph" w:customStyle="1" w:styleId="Style66">
    <w:name w:val="Style 66"/>
    <w:basedOn w:val="Normal"/>
    <w:link w:val="CharStyle67"/>
    <w:pPr>
      <w:shd w:val="clear" w:color="auto" w:fill="FFFFFF"/>
      <w:spacing w:before="1140" w:line="222" w:lineRule="exact"/>
      <w:jc w:val="right"/>
    </w:pPr>
    <w:rPr>
      <w:i/>
      <w:iCs/>
      <w:sz w:val="20"/>
      <w:szCs w:val="20"/>
    </w:rPr>
  </w:style>
  <w:style w:type="paragraph" w:customStyle="1" w:styleId="Style70">
    <w:name w:val="Style 70"/>
    <w:basedOn w:val="Normal"/>
    <w:link w:val="CharStyle71"/>
    <w:qFormat/>
    <w:pPr>
      <w:shd w:val="clear" w:color="auto" w:fill="FFFFFF"/>
      <w:spacing w:line="244" w:lineRule="exact"/>
    </w:pPr>
    <w:rPr>
      <w:sz w:val="22"/>
      <w:szCs w:val="22"/>
    </w:rPr>
  </w:style>
  <w:style w:type="paragraph" w:customStyle="1" w:styleId="Style73">
    <w:name w:val="Style 73"/>
    <w:basedOn w:val="Normal"/>
    <w:link w:val="CharStyle74Exact"/>
    <w:qFormat/>
    <w:pPr>
      <w:shd w:val="clear" w:color="auto" w:fill="FFFFFF"/>
      <w:spacing w:line="420" w:lineRule="exact"/>
      <w:outlineLvl w:val="0"/>
    </w:pPr>
    <w:rPr>
      <w:sz w:val="38"/>
      <w:szCs w:val="38"/>
    </w:rPr>
  </w:style>
  <w:style w:type="paragraph" w:customStyle="1" w:styleId="Style75">
    <w:name w:val="Style 75"/>
    <w:basedOn w:val="Normal"/>
    <w:link w:val="CharStyle76Exact"/>
    <w:qFormat/>
    <w:pPr>
      <w:shd w:val="clear" w:color="auto" w:fill="FFFFFF"/>
      <w:spacing w:line="244" w:lineRule="exact"/>
      <w:outlineLvl w:val="1"/>
    </w:pPr>
    <w:rPr>
      <w:i/>
      <w:iCs/>
      <w:sz w:val="22"/>
      <w:szCs w:val="22"/>
    </w:rPr>
  </w:style>
  <w:style w:type="paragraph" w:customStyle="1" w:styleId="Style79">
    <w:name w:val="Style 79"/>
    <w:basedOn w:val="Normal"/>
    <w:link w:val="CharStyle80"/>
    <w:pPr>
      <w:shd w:val="clear" w:color="auto" w:fill="FFFFFF"/>
      <w:spacing w:before="1420" w:line="155" w:lineRule="exact"/>
      <w:jc w:val="center"/>
    </w:pPr>
    <w:rPr>
      <w:w w:val="66"/>
      <w:sz w:val="20"/>
      <w:szCs w:val="20"/>
    </w:rPr>
  </w:style>
  <w:style w:type="paragraph" w:customStyle="1" w:styleId="Style84">
    <w:name w:val="Style 84"/>
    <w:basedOn w:val="Normal"/>
    <w:link w:val="CharStyle85Exact"/>
    <w:pPr>
      <w:shd w:val="clear" w:color="auto" w:fill="FFFFFF"/>
      <w:spacing w:line="358" w:lineRule="exact"/>
    </w:pPr>
    <w:rPr>
      <w:sz w:val="8"/>
      <w:szCs w:val="8"/>
    </w:rPr>
  </w:style>
  <w:style w:type="paragraph" w:customStyle="1" w:styleId="Style87">
    <w:name w:val="Style 87"/>
    <w:basedOn w:val="Normal"/>
    <w:link w:val="CharStyle88"/>
    <w:pPr>
      <w:shd w:val="clear" w:color="auto" w:fill="FFFFFF"/>
      <w:spacing w:line="374" w:lineRule="exact"/>
      <w:jc w:val="center"/>
    </w:pPr>
    <w:rPr>
      <w:i/>
      <w:iCs/>
      <w:spacing w:val="20"/>
    </w:rPr>
  </w:style>
  <w:style w:type="paragraph" w:customStyle="1" w:styleId="Style93">
    <w:name w:val="Style 93"/>
    <w:basedOn w:val="Normal"/>
    <w:link w:val="CharStyle94"/>
    <w:pPr>
      <w:shd w:val="clear" w:color="auto" w:fill="FFFFFF"/>
      <w:spacing w:line="132" w:lineRule="exact"/>
    </w:pPr>
    <w:rPr>
      <w:i/>
      <w:iCs/>
      <w:sz w:val="12"/>
      <w:szCs w:val="12"/>
    </w:rPr>
  </w:style>
  <w:style w:type="table" w:styleId="TableGrid">
    <w:name w:val="Table Grid"/>
    <w:basedOn w:val="TableNormal"/>
    <w:uiPriority w:val="39"/>
    <w:rsid w:val="0059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5421"/>
    <w:pPr>
      <w:tabs>
        <w:tab w:val="center" w:pos="4536"/>
        <w:tab w:val="right" w:pos="9072"/>
      </w:tabs>
    </w:pPr>
  </w:style>
  <w:style w:type="character" w:customStyle="1" w:styleId="HeaderChar">
    <w:name w:val="Header Char"/>
    <w:basedOn w:val="DefaultParagraphFont"/>
    <w:link w:val="Header"/>
    <w:uiPriority w:val="99"/>
    <w:rsid w:val="00BF5421"/>
    <w:rPr>
      <w:color w:val="000000"/>
    </w:rPr>
  </w:style>
  <w:style w:type="paragraph" w:styleId="Footer">
    <w:name w:val="footer"/>
    <w:basedOn w:val="Normal"/>
    <w:link w:val="FooterChar"/>
    <w:uiPriority w:val="99"/>
    <w:unhideWhenUsed/>
    <w:rsid w:val="00BF5421"/>
    <w:pPr>
      <w:tabs>
        <w:tab w:val="center" w:pos="4536"/>
        <w:tab w:val="right" w:pos="9072"/>
      </w:tabs>
    </w:pPr>
  </w:style>
  <w:style w:type="character" w:customStyle="1" w:styleId="FooterChar">
    <w:name w:val="Footer Char"/>
    <w:basedOn w:val="DefaultParagraphFont"/>
    <w:link w:val="Footer"/>
    <w:uiPriority w:val="99"/>
    <w:rsid w:val="00BF5421"/>
    <w:rPr>
      <w:color w:val="000000"/>
    </w:rPr>
  </w:style>
  <w:style w:type="paragraph" w:styleId="ListParagraph">
    <w:name w:val="List Paragraph"/>
    <w:aliases w:val="Lettre d'introduction,Resume Title,Citation List,Paragrafo elenco,List Paragraph1,1st level - Bullet List Paragraph,Paragraph,List Paragraph Red,lp1,Heading 12,heading 1,naslov 1,Naslov 12,Graf"/>
    <w:basedOn w:val="Normal"/>
    <w:link w:val="ListParagraphChar"/>
    <w:uiPriority w:val="34"/>
    <w:qFormat/>
    <w:rsid w:val="00254F6A"/>
    <w:pPr>
      <w:ind w:left="720"/>
      <w:contextualSpacing/>
    </w:pPr>
  </w:style>
  <w:style w:type="character" w:styleId="CommentReference">
    <w:name w:val="annotation reference"/>
    <w:basedOn w:val="DefaultParagraphFont"/>
    <w:uiPriority w:val="99"/>
    <w:semiHidden/>
    <w:unhideWhenUsed/>
    <w:rsid w:val="003A6155"/>
    <w:rPr>
      <w:sz w:val="16"/>
      <w:szCs w:val="16"/>
    </w:rPr>
  </w:style>
  <w:style w:type="paragraph" w:styleId="CommentText">
    <w:name w:val="annotation text"/>
    <w:basedOn w:val="Normal"/>
    <w:link w:val="CommentTextChar"/>
    <w:uiPriority w:val="99"/>
    <w:unhideWhenUsed/>
    <w:rsid w:val="003A6155"/>
    <w:rPr>
      <w:sz w:val="20"/>
      <w:szCs w:val="20"/>
    </w:rPr>
  </w:style>
  <w:style w:type="character" w:customStyle="1" w:styleId="CommentTextChar">
    <w:name w:val="Comment Text Char"/>
    <w:basedOn w:val="DefaultParagraphFont"/>
    <w:link w:val="CommentText"/>
    <w:uiPriority w:val="99"/>
    <w:rsid w:val="003A6155"/>
    <w:rPr>
      <w:color w:val="000000"/>
      <w:sz w:val="20"/>
      <w:szCs w:val="20"/>
    </w:rPr>
  </w:style>
  <w:style w:type="paragraph" w:styleId="CommentSubject">
    <w:name w:val="annotation subject"/>
    <w:basedOn w:val="CommentText"/>
    <w:next w:val="CommentText"/>
    <w:link w:val="CommentSubjectChar"/>
    <w:uiPriority w:val="99"/>
    <w:semiHidden/>
    <w:unhideWhenUsed/>
    <w:rsid w:val="003A6155"/>
    <w:rPr>
      <w:b/>
      <w:bCs/>
    </w:rPr>
  </w:style>
  <w:style w:type="character" w:customStyle="1" w:styleId="CommentSubjectChar">
    <w:name w:val="Comment Subject Char"/>
    <w:basedOn w:val="CommentTextChar"/>
    <w:link w:val="CommentSubject"/>
    <w:uiPriority w:val="99"/>
    <w:semiHidden/>
    <w:rsid w:val="003A6155"/>
    <w:rPr>
      <w:b/>
      <w:bCs/>
      <w:color w:val="000000"/>
      <w:sz w:val="20"/>
      <w:szCs w:val="20"/>
    </w:rPr>
  </w:style>
  <w:style w:type="paragraph" w:styleId="BalloonText">
    <w:name w:val="Balloon Text"/>
    <w:basedOn w:val="Normal"/>
    <w:link w:val="BalloonTextChar"/>
    <w:uiPriority w:val="99"/>
    <w:semiHidden/>
    <w:unhideWhenUsed/>
    <w:rsid w:val="003A61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155"/>
    <w:rPr>
      <w:rFonts w:ascii="Segoe UI" w:hAnsi="Segoe UI" w:cs="Segoe UI"/>
      <w:color w:val="000000"/>
      <w:sz w:val="18"/>
      <w:szCs w:val="18"/>
    </w:rPr>
  </w:style>
  <w:style w:type="paragraph" w:styleId="Revision">
    <w:name w:val="Revision"/>
    <w:hidden/>
    <w:uiPriority w:val="99"/>
    <w:semiHidden/>
    <w:rsid w:val="00F36591"/>
    <w:pPr>
      <w:widowControl/>
    </w:pPr>
    <w:rPr>
      <w:color w:val="000000"/>
    </w:rPr>
  </w:style>
  <w:style w:type="character" w:customStyle="1" w:styleId="ListParagraphChar">
    <w:name w:val="List Paragraph Char"/>
    <w:aliases w:val="Lettre d'introduction Char,Resume Title Char,Citation List Char,Paragrafo elenco Char,List Paragraph1 Char,1st level - Bullet List Paragraph Char,Paragraph Char,List Paragraph Red Char,lp1 Char,Heading 12 Char,heading 1 Char"/>
    <w:basedOn w:val="DefaultParagraphFont"/>
    <w:link w:val="ListParagraph"/>
    <w:uiPriority w:val="34"/>
    <w:locked/>
    <w:rsid w:val="008C4349"/>
    <w:rPr>
      <w:color w:val="000000"/>
    </w:rPr>
  </w:style>
  <w:style w:type="table" w:customStyle="1" w:styleId="TableGrid1">
    <w:name w:val="Table Grid1"/>
    <w:basedOn w:val="TableNormal"/>
    <w:next w:val="TableGrid"/>
    <w:rsid w:val="0093570D"/>
    <w:pPr>
      <w:widowControl/>
      <w:spacing w:line="360" w:lineRule="auto"/>
      <w:jc w:val="both"/>
    </w:pPr>
    <w:rPr>
      <w:rFonts w:eastAsia="MS Mincho"/>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156F"/>
    <w:rPr>
      <w:color w:val="0563C1" w:themeColor="hyperlink"/>
      <w:u w:val="single"/>
    </w:rPr>
  </w:style>
  <w:style w:type="character" w:styleId="UnresolvedMention">
    <w:name w:val="Unresolved Mention"/>
    <w:basedOn w:val="DefaultParagraphFont"/>
    <w:uiPriority w:val="99"/>
    <w:semiHidden/>
    <w:unhideWhenUsed/>
    <w:rsid w:val="00261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14110">
      <w:bodyDiv w:val="1"/>
      <w:marLeft w:val="0"/>
      <w:marRight w:val="0"/>
      <w:marTop w:val="0"/>
      <w:marBottom w:val="0"/>
      <w:divBdr>
        <w:top w:val="none" w:sz="0" w:space="0" w:color="auto"/>
        <w:left w:val="none" w:sz="0" w:space="0" w:color="auto"/>
        <w:bottom w:val="none" w:sz="0" w:space="0" w:color="auto"/>
        <w:right w:val="none" w:sz="0" w:space="0" w:color="auto"/>
      </w:divBdr>
    </w:div>
    <w:div w:id="931816474">
      <w:bodyDiv w:val="1"/>
      <w:marLeft w:val="0"/>
      <w:marRight w:val="0"/>
      <w:marTop w:val="0"/>
      <w:marBottom w:val="0"/>
      <w:divBdr>
        <w:top w:val="none" w:sz="0" w:space="0" w:color="auto"/>
        <w:left w:val="none" w:sz="0" w:space="0" w:color="auto"/>
        <w:bottom w:val="none" w:sz="0" w:space="0" w:color="auto"/>
        <w:right w:val="none" w:sz="0" w:space="0" w:color="auto"/>
      </w:divBdr>
    </w:div>
    <w:div w:id="1321614232">
      <w:bodyDiv w:val="1"/>
      <w:marLeft w:val="0"/>
      <w:marRight w:val="0"/>
      <w:marTop w:val="0"/>
      <w:marBottom w:val="0"/>
      <w:divBdr>
        <w:top w:val="none" w:sz="0" w:space="0" w:color="auto"/>
        <w:left w:val="none" w:sz="0" w:space="0" w:color="auto"/>
        <w:bottom w:val="none" w:sz="0" w:space="0" w:color="auto"/>
        <w:right w:val="none" w:sz="0" w:space="0" w:color="auto"/>
      </w:divBdr>
    </w:div>
    <w:div w:id="1364288478">
      <w:bodyDiv w:val="1"/>
      <w:marLeft w:val="0"/>
      <w:marRight w:val="0"/>
      <w:marTop w:val="0"/>
      <w:marBottom w:val="0"/>
      <w:divBdr>
        <w:top w:val="none" w:sz="0" w:space="0" w:color="auto"/>
        <w:left w:val="none" w:sz="0" w:space="0" w:color="auto"/>
        <w:bottom w:val="none" w:sz="0" w:space="0" w:color="auto"/>
        <w:right w:val="none" w:sz="0" w:space="0" w:color="auto"/>
      </w:divBdr>
    </w:div>
    <w:div w:id="1617372571">
      <w:bodyDiv w:val="1"/>
      <w:marLeft w:val="0"/>
      <w:marRight w:val="0"/>
      <w:marTop w:val="0"/>
      <w:marBottom w:val="0"/>
      <w:divBdr>
        <w:top w:val="none" w:sz="0" w:space="0" w:color="auto"/>
        <w:left w:val="none" w:sz="0" w:space="0" w:color="auto"/>
        <w:bottom w:val="none" w:sz="0" w:space="0" w:color="auto"/>
        <w:right w:val="none" w:sz="0" w:space="0" w:color="auto"/>
      </w:divBdr>
    </w:div>
    <w:div w:id="1807352573">
      <w:bodyDiv w:val="1"/>
      <w:marLeft w:val="0"/>
      <w:marRight w:val="0"/>
      <w:marTop w:val="0"/>
      <w:marBottom w:val="0"/>
      <w:divBdr>
        <w:top w:val="none" w:sz="0" w:space="0" w:color="auto"/>
        <w:left w:val="none" w:sz="0" w:space="0" w:color="auto"/>
        <w:bottom w:val="none" w:sz="0" w:space="0" w:color="auto"/>
        <w:right w:val="none" w:sz="0" w:space="0" w:color="auto"/>
      </w:divBdr>
    </w:div>
    <w:div w:id="1991640604">
      <w:bodyDiv w:val="1"/>
      <w:marLeft w:val="0"/>
      <w:marRight w:val="0"/>
      <w:marTop w:val="0"/>
      <w:marBottom w:val="0"/>
      <w:divBdr>
        <w:top w:val="none" w:sz="0" w:space="0" w:color="auto"/>
        <w:left w:val="none" w:sz="0" w:space="0" w:color="auto"/>
        <w:bottom w:val="none" w:sz="0" w:space="0" w:color="auto"/>
        <w:right w:val="none" w:sz="0" w:space="0" w:color="auto"/>
      </w:divBdr>
    </w:div>
    <w:div w:id="2126346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182CCEDDFAF14DB451B1B368F4CF42" ma:contentTypeVersion="1" ma:contentTypeDescription="Create a new document." ma:contentTypeScope="" ma:versionID="cf837345e838fddcebaabba1fe8ef220">
  <xsd:schema xmlns:xsd="http://www.w3.org/2001/XMLSchema" xmlns:xs="http://www.w3.org/2001/XMLSchema" xmlns:p="http://schemas.microsoft.com/office/2006/metadata/properties" xmlns:ns2="02203f16-b113-463e-8615-7fa811f9e135" targetNamespace="http://schemas.microsoft.com/office/2006/metadata/properties" ma:root="true" ma:fieldsID="0521bbe251ecad7f6bd81d2776e8c725" ns2:_="">
    <xsd:import namespace="02203f16-b113-463e-8615-7fa811f9e13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3f16-b113-463e-8615-7fa811f9e1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27FD2C-4A36-4BB3-9B06-6D23F312F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03f16-b113-463e-8615-7fa811f9e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0362D-FDFF-4649-B02A-EAEF627673F5}">
  <ds:schemaRefs>
    <ds:schemaRef ds:uri="http://schemas.microsoft.com/sharepoint/v3/contenttype/forms"/>
  </ds:schemaRefs>
</ds:datastoreItem>
</file>

<file path=customXml/itemProps3.xml><?xml version="1.0" encoding="utf-8"?>
<ds:datastoreItem xmlns:ds="http://schemas.openxmlformats.org/officeDocument/2006/customXml" ds:itemID="{936F7AA9-E3FC-4BCD-BD88-D005C6298353}">
  <ds:schemaRefs>
    <ds:schemaRef ds:uri="http://schemas.openxmlformats.org/officeDocument/2006/bibliography"/>
  </ds:schemaRefs>
</ds:datastoreItem>
</file>

<file path=customXml/itemProps4.xml><?xml version="1.0" encoding="utf-8"?>
<ds:datastoreItem xmlns:ds="http://schemas.openxmlformats.org/officeDocument/2006/customXml" ds:itemID="{45261F7E-24D9-415A-A048-2FDD9839EB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3336</Words>
  <Characters>19016</Characters>
  <Application>Microsoft Office Word</Application>
  <DocSecurity>0</DocSecurity>
  <Lines>158</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Petković Ivana</dc:creator>
  <cp:keywords/>
  <cp:lastModifiedBy>Petković Ivana</cp:lastModifiedBy>
  <cp:revision>6</cp:revision>
  <cp:lastPrinted>2019-11-26T12:18:00Z</cp:lastPrinted>
  <dcterms:created xsi:type="dcterms:W3CDTF">2025-06-03T11:24:00Z</dcterms:created>
  <dcterms:modified xsi:type="dcterms:W3CDTF">2025-06-05T12:56:00Z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0x0101006F182CCEDDFAF14DB451B1B368F4CF42</vt:lpwstr>
  </property>
</Properties>
</file>